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AA" w:rsidRDefault="00E412AA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-171450</wp:posOffset>
            </wp:positionV>
            <wp:extent cx="572770" cy="670560"/>
            <wp:effectExtent l="19050" t="0" r="0" b="0"/>
            <wp:wrapNone/>
            <wp:docPr id="1" name="Рисунок 9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C50" w:rsidRPr="006F74EF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ФИНАНСОВ И КОНТРОЛЯ АДМИНИСТРАЦИИ МОСКАЛЕНСКОГО МУНИЦИПАЛЬНОГО РАЙОНА ОМСКОЙ ОБЛАСТИ</w:t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ED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Pr="0014251D" w:rsidRDefault="00DD664E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74D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B46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3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6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412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</w:t>
      </w:r>
      <w:r w:rsidR="002B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D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BE522C" w:rsidRPr="0014251D" w:rsidRDefault="00BE522C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6C6D6F" w:rsidRDefault="0043437B" w:rsidP="00C205CC">
      <w:pPr>
        <w:pStyle w:val="ConsPlusTitle"/>
        <w:ind w:firstLine="709"/>
        <w:jc w:val="center"/>
        <w:rPr>
          <w:b w:val="0"/>
        </w:rPr>
      </w:pPr>
      <w:r w:rsidRPr="006C6D6F">
        <w:rPr>
          <w:b w:val="0"/>
          <w:sz w:val="28"/>
          <w:szCs w:val="28"/>
        </w:rPr>
        <w:t>Об утверждении Порядка санкци</w:t>
      </w:r>
      <w:r w:rsidR="00F60888" w:rsidRPr="006C6D6F">
        <w:rPr>
          <w:b w:val="0"/>
          <w:sz w:val="28"/>
          <w:szCs w:val="28"/>
        </w:rPr>
        <w:t xml:space="preserve">онирования расходов бюджетных </w:t>
      </w:r>
      <w:r w:rsidRPr="006C6D6F">
        <w:rPr>
          <w:b w:val="0"/>
          <w:sz w:val="28"/>
          <w:szCs w:val="28"/>
        </w:rPr>
        <w:t xml:space="preserve"> учреждений </w:t>
      </w:r>
      <w:proofErr w:type="spellStart"/>
      <w:r w:rsidRPr="006C6D6F">
        <w:rPr>
          <w:b w:val="0"/>
          <w:sz w:val="28"/>
          <w:szCs w:val="28"/>
        </w:rPr>
        <w:t>Москаленского</w:t>
      </w:r>
      <w:proofErr w:type="spellEnd"/>
      <w:r w:rsidRPr="006C6D6F">
        <w:rPr>
          <w:b w:val="0"/>
          <w:sz w:val="28"/>
          <w:szCs w:val="28"/>
        </w:rPr>
        <w:t xml:space="preserve"> муниципального </w:t>
      </w:r>
      <w:r w:rsidR="008F19E5" w:rsidRPr="006C6D6F">
        <w:rPr>
          <w:b w:val="0"/>
          <w:sz w:val="28"/>
          <w:szCs w:val="28"/>
        </w:rPr>
        <w:t xml:space="preserve">района Омской области, источником финансового обеспечения которых являются субсидии, полученные в </w:t>
      </w:r>
      <w:r w:rsidR="00C205CC" w:rsidRPr="006C6D6F">
        <w:rPr>
          <w:b w:val="0"/>
          <w:sz w:val="28"/>
          <w:szCs w:val="28"/>
        </w:rPr>
        <w:t>соответствии с абзацем вторым пункта 1 статьи 78.1 Бюджетного кодекса Российской Федерации</w:t>
      </w:r>
    </w:p>
    <w:p w:rsidR="00C205CC" w:rsidRDefault="00C205CC" w:rsidP="00C205CC">
      <w:pPr>
        <w:pStyle w:val="ConsPlusTitle"/>
        <w:jc w:val="center"/>
      </w:pPr>
    </w:p>
    <w:p w:rsidR="0043437B" w:rsidRPr="00C205CC" w:rsidRDefault="0043437B" w:rsidP="00F60888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В соответствии с </w:t>
      </w:r>
      <w:hyperlink r:id="rId5">
        <w:r w:rsidRPr="00C205CC">
          <w:rPr>
            <w:sz w:val="28"/>
            <w:szCs w:val="28"/>
          </w:rPr>
          <w:t>частью 16 статьи 30</w:t>
        </w:r>
      </w:hyperlink>
      <w:r w:rsidRPr="00C205CC">
        <w:rPr>
          <w:sz w:val="28"/>
          <w:szCs w:val="28"/>
        </w:rPr>
        <w:t xml:space="preserve"> Федерального закона </w:t>
      </w:r>
      <w:r w:rsidR="00FA3678">
        <w:rPr>
          <w:sz w:val="28"/>
          <w:szCs w:val="28"/>
        </w:rPr>
        <w:t xml:space="preserve">от 8 мая 2010 года № 83-ФЗ </w:t>
      </w:r>
      <w:r w:rsidRPr="00C205CC">
        <w:rPr>
          <w:sz w:val="28"/>
          <w:szCs w:val="28"/>
        </w:rPr>
        <w:t>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приказываю:</w:t>
      </w:r>
    </w:p>
    <w:p w:rsidR="0043437B" w:rsidRPr="00C205CC" w:rsidRDefault="0043437B" w:rsidP="00F60888">
      <w:pPr>
        <w:pStyle w:val="ConsPlusNormal"/>
        <w:spacing w:before="220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1. Утвердить прилагаемый </w:t>
      </w:r>
      <w:hyperlink w:anchor="P38">
        <w:r w:rsidRPr="00C205CC">
          <w:rPr>
            <w:sz w:val="28"/>
            <w:szCs w:val="28"/>
          </w:rPr>
          <w:t>Порядок</w:t>
        </w:r>
      </w:hyperlink>
      <w:r w:rsidRPr="00C205CC">
        <w:rPr>
          <w:sz w:val="28"/>
          <w:szCs w:val="28"/>
        </w:rPr>
        <w:t xml:space="preserve"> санкци</w:t>
      </w:r>
      <w:r w:rsidR="00F60888">
        <w:rPr>
          <w:sz w:val="28"/>
          <w:szCs w:val="28"/>
        </w:rPr>
        <w:t>онирования расходов бюджетных</w:t>
      </w:r>
      <w:r w:rsidRPr="00C205CC">
        <w:rPr>
          <w:sz w:val="28"/>
          <w:szCs w:val="28"/>
        </w:rPr>
        <w:t xml:space="preserve"> учреждений </w:t>
      </w:r>
      <w:proofErr w:type="spellStart"/>
      <w:r w:rsidR="00F60888">
        <w:rPr>
          <w:sz w:val="28"/>
          <w:szCs w:val="28"/>
        </w:rPr>
        <w:t>Москаленского</w:t>
      </w:r>
      <w:proofErr w:type="spellEnd"/>
      <w:r w:rsidR="00F60888">
        <w:rPr>
          <w:sz w:val="28"/>
          <w:szCs w:val="28"/>
        </w:rPr>
        <w:t xml:space="preserve"> муниципального района </w:t>
      </w:r>
      <w:r w:rsidRPr="00C205CC">
        <w:rPr>
          <w:sz w:val="28"/>
          <w:szCs w:val="28"/>
        </w:rPr>
        <w:t xml:space="preserve">Омской области, источником финансового обеспечения которых являются субсидии, полученные в соответствии с </w:t>
      </w:r>
      <w:hyperlink r:id="rId6">
        <w:r w:rsidRPr="00C205CC">
          <w:rPr>
            <w:sz w:val="28"/>
            <w:szCs w:val="28"/>
          </w:rPr>
          <w:t>абзацем вторым пункта 1 статьи 78.1</w:t>
        </w:r>
      </w:hyperlink>
      <w:r w:rsidRPr="00C205CC">
        <w:rPr>
          <w:sz w:val="28"/>
          <w:szCs w:val="28"/>
        </w:rPr>
        <w:t xml:space="preserve"> Бюджетного кодекса Российской Федерации.</w:t>
      </w:r>
    </w:p>
    <w:p w:rsidR="0043437B" w:rsidRPr="00C205CC" w:rsidRDefault="00F60888" w:rsidP="00F60888">
      <w:pPr>
        <w:pStyle w:val="ConsPlusNormal"/>
        <w:spacing w:before="2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437B" w:rsidRPr="00C205CC">
        <w:rPr>
          <w:sz w:val="28"/>
          <w:szCs w:val="28"/>
        </w:rPr>
        <w:t xml:space="preserve">. </w:t>
      </w:r>
      <w:proofErr w:type="gramStart"/>
      <w:r w:rsidR="0043437B" w:rsidRPr="00C205CC">
        <w:rPr>
          <w:sz w:val="28"/>
          <w:szCs w:val="28"/>
        </w:rPr>
        <w:t>Контроль за</w:t>
      </w:r>
      <w:proofErr w:type="gramEnd"/>
      <w:r w:rsidR="0043437B" w:rsidRPr="00C205CC">
        <w:rPr>
          <w:sz w:val="28"/>
          <w:szCs w:val="28"/>
        </w:rPr>
        <w:t xml:space="preserve"> исполнением насто</w:t>
      </w:r>
      <w:r>
        <w:rPr>
          <w:sz w:val="28"/>
          <w:szCs w:val="28"/>
        </w:rPr>
        <w:t xml:space="preserve">ящего приказа возложить на начальника отдела бухгалтерского учета и отчетности </w:t>
      </w:r>
      <w:r w:rsidR="0043437B" w:rsidRPr="00C205CC">
        <w:rPr>
          <w:sz w:val="28"/>
          <w:szCs w:val="28"/>
        </w:rPr>
        <w:t>А.</w:t>
      </w:r>
      <w:r>
        <w:rPr>
          <w:sz w:val="28"/>
          <w:szCs w:val="28"/>
        </w:rPr>
        <w:t>П. Кудрявцеву</w:t>
      </w:r>
      <w:r w:rsidR="0043437B" w:rsidRPr="00C205CC">
        <w:rPr>
          <w:sz w:val="28"/>
          <w:szCs w:val="28"/>
        </w:rPr>
        <w:t>.</w:t>
      </w:r>
    </w:p>
    <w:p w:rsidR="00AB2052" w:rsidRPr="00C205CC" w:rsidRDefault="00AB2052" w:rsidP="00F608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2AA" w:rsidRDefault="00E412AA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5D1" w:rsidRDefault="007975D1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5D1" w:rsidRDefault="007975D1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5D1" w:rsidRDefault="007975D1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5D1" w:rsidRDefault="007975D1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5D1" w:rsidRPr="00C205CC" w:rsidRDefault="007975D1" w:rsidP="00F60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3CA" w:rsidRPr="00C205CC" w:rsidRDefault="00BB63CA" w:rsidP="00F608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BB63CA" w:rsidRPr="00C205CC" w:rsidRDefault="00BB63CA" w:rsidP="00F608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и контроля</w:t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3F18C3"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D45"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</w:t>
      </w:r>
      <w:r w:rsidR="00376B8A"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Пащина</w:t>
      </w:r>
      <w:proofErr w:type="spellEnd"/>
      <w:r w:rsidR="003F18C3" w:rsidRPr="00C205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942A6" w:rsidRPr="00C205CC" w:rsidRDefault="008942A6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37B" w:rsidRPr="00C205CC" w:rsidRDefault="0043437B" w:rsidP="00F60888">
      <w:pPr>
        <w:pStyle w:val="ConsPlusNormal"/>
        <w:ind w:firstLine="709"/>
        <w:jc w:val="right"/>
        <w:outlineLvl w:val="0"/>
        <w:rPr>
          <w:sz w:val="28"/>
          <w:szCs w:val="28"/>
        </w:rPr>
      </w:pPr>
      <w:r w:rsidRPr="00C205CC">
        <w:rPr>
          <w:sz w:val="28"/>
          <w:szCs w:val="28"/>
        </w:rPr>
        <w:lastRenderedPageBreak/>
        <w:t>Приложение</w:t>
      </w:r>
    </w:p>
    <w:p w:rsidR="00F60888" w:rsidRDefault="00F60888" w:rsidP="00F60888">
      <w:pPr>
        <w:pStyle w:val="ConsPlus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</w:t>
      </w:r>
      <w:r w:rsidR="0043437B" w:rsidRPr="00C205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3437B" w:rsidRPr="00C205CC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и контроля</w:t>
      </w:r>
    </w:p>
    <w:p w:rsidR="00F60888" w:rsidRDefault="00F60888" w:rsidP="00F60888">
      <w:pPr>
        <w:pStyle w:val="ConsPlus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43437B" w:rsidRPr="00C205CC">
        <w:rPr>
          <w:sz w:val="28"/>
          <w:szCs w:val="28"/>
        </w:rPr>
        <w:t xml:space="preserve"> </w:t>
      </w:r>
    </w:p>
    <w:p w:rsidR="0043437B" w:rsidRPr="00C205CC" w:rsidRDefault="00F60888" w:rsidP="00F60888">
      <w:pPr>
        <w:pStyle w:val="ConsPlus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43437B" w:rsidRPr="00C205CC">
        <w:rPr>
          <w:sz w:val="28"/>
          <w:szCs w:val="28"/>
        </w:rPr>
        <w:t>Омской области</w:t>
      </w:r>
    </w:p>
    <w:p w:rsidR="0043437B" w:rsidRPr="00C205CC" w:rsidRDefault="00A74D96" w:rsidP="00F60888">
      <w:pPr>
        <w:pStyle w:val="ConsPlus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марта 2024 г. № </w:t>
      </w:r>
      <w:r>
        <w:rPr>
          <w:sz w:val="28"/>
          <w:szCs w:val="28"/>
          <w:lang w:val="en-US"/>
        </w:rPr>
        <w:t>13</w:t>
      </w:r>
      <w:r w:rsidR="00F60888">
        <w:rPr>
          <w:sz w:val="28"/>
          <w:szCs w:val="28"/>
        </w:rPr>
        <w:t>-од</w:t>
      </w:r>
    </w:p>
    <w:p w:rsidR="0043437B" w:rsidRPr="00C205CC" w:rsidRDefault="0043437B" w:rsidP="00F60888">
      <w:pPr>
        <w:pStyle w:val="ConsPlusNormal"/>
        <w:ind w:firstLine="709"/>
        <w:jc w:val="both"/>
        <w:rPr>
          <w:sz w:val="28"/>
          <w:szCs w:val="28"/>
        </w:rPr>
      </w:pPr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bookmarkStart w:id="0" w:name="P38"/>
      <w:bookmarkEnd w:id="0"/>
      <w:r w:rsidRPr="006C6D6F">
        <w:rPr>
          <w:b w:val="0"/>
          <w:sz w:val="28"/>
          <w:szCs w:val="28"/>
        </w:rPr>
        <w:t>ПОРЯДОК</w:t>
      </w:r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6C6D6F">
        <w:rPr>
          <w:b w:val="0"/>
          <w:sz w:val="28"/>
          <w:szCs w:val="28"/>
        </w:rPr>
        <w:t>санкци</w:t>
      </w:r>
      <w:r w:rsidR="00F60888" w:rsidRPr="006C6D6F">
        <w:rPr>
          <w:b w:val="0"/>
          <w:sz w:val="28"/>
          <w:szCs w:val="28"/>
        </w:rPr>
        <w:t>онирования расходов бюджетных</w:t>
      </w:r>
    </w:p>
    <w:p w:rsidR="00F60888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6C6D6F">
        <w:rPr>
          <w:b w:val="0"/>
          <w:sz w:val="28"/>
          <w:szCs w:val="28"/>
        </w:rPr>
        <w:t xml:space="preserve">учреждений </w:t>
      </w:r>
      <w:proofErr w:type="spellStart"/>
      <w:r w:rsidR="00F60888" w:rsidRPr="006C6D6F">
        <w:rPr>
          <w:b w:val="0"/>
          <w:sz w:val="28"/>
          <w:szCs w:val="28"/>
        </w:rPr>
        <w:t>Москаленского</w:t>
      </w:r>
      <w:proofErr w:type="spellEnd"/>
      <w:r w:rsidR="00F60888" w:rsidRPr="006C6D6F">
        <w:rPr>
          <w:b w:val="0"/>
          <w:sz w:val="28"/>
          <w:szCs w:val="28"/>
        </w:rPr>
        <w:t xml:space="preserve"> муниципального района </w:t>
      </w:r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6C6D6F">
        <w:rPr>
          <w:b w:val="0"/>
          <w:sz w:val="28"/>
          <w:szCs w:val="28"/>
        </w:rPr>
        <w:t xml:space="preserve">Омской области, источником </w:t>
      </w:r>
      <w:proofErr w:type="gramStart"/>
      <w:r w:rsidRPr="006C6D6F">
        <w:rPr>
          <w:b w:val="0"/>
          <w:sz w:val="28"/>
          <w:szCs w:val="28"/>
        </w:rPr>
        <w:t>финансового</w:t>
      </w:r>
      <w:proofErr w:type="gramEnd"/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proofErr w:type="gramStart"/>
      <w:r w:rsidRPr="006C6D6F">
        <w:rPr>
          <w:b w:val="0"/>
          <w:sz w:val="28"/>
          <w:szCs w:val="28"/>
        </w:rPr>
        <w:t>обеспечения</w:t>
      </w:r>
      <w:proofErr w:type="gramEnd"/>
      <w:r w:rsidRPr="006C6D6F">
        <w:rPr>
          <w:b w:val="0"/>
          <w:sz w:val="28"/>
          <w:szCs w:val="28"/>
        </w:rPr>
        <w:t xml:space="preserve"> которых являются субсидии, полученные в</w:t>
      </w:r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proofErr w:type="gramStart"/>
      <w:r w:rsidRPr="006C6D6F">
        <w:rPr>
          <w:b w:val="0"/>
          <w:sz w:val="28"/>
          <w:szCs w:val="28"/>
        </w:rPr>
        <w:t>соответствии</w:t>
      </w:r>
      <w:proofErr w:type="gramEnd"/>
      <w:r w:rsidRPr="006C6D6F">
        <w:rPr>
          <w:b w:val="0"/>
          <w:sz w:val="28"/>
          <w:szCs w:val="28"/>
        </w:rPr>
        <w:t xml:space="preserve"> с абзацем вторым пункта 1 статьи 78.1</w:t>
      </w:r>
    </w:p>
    <w:p w:rsidR="0043437B" w:rsidRPr="006C6D6F" w:rsidRDefault="0043437B" w:rsidP="00F60888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6C6D6F">
        <w:rPr>
          <w:b w:val="0"/>
          <w:sz w:val="28"/>
          <w:szCs w:val="28"/>
        </w:rPr>
        <w:t>Бюджетного кодекса Российской Федерации</w:t>
      </w:r>
    </w:p>
    <w:p w:rsidR="0043437B" w:rsidRDefault="0043437B" w:rsidP="007975D1">
      <w:pPr>
        <w:pStyle w:val="ConsPlusNormal"/>
        <w:jc w:val="both"/>
        <w:rPr>
          <w:sz w:val="28"/>
          <w:szCs w:val="28"/>
        </w:rPr>
      </w:pPr>
    </w:p>
    <w:p w:rsidR="00A74D96" w:rsidRPr="00C205CC" w:rsidRDefault="00A74D96" w:rsidP="007975D1">
      <w:pPr>
        <w:pStyle w:val="ConsPlusNormal"/>
        <w:jc w:val="both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1. </w:t>
      </w:r>
      <w:proofErr w:type="gramStart"/>
      <w:r w:rsidRPr="00C205CC">
        <w:rPr>
          <w:sz w:val="28"/>
          <w:szCs w:val="28"/>
        </w:rPr>
        <w:t>Настоящий Порядок устанавливает правила санкционирования оплаты денежных обя</w:t>
      </w:r>
      <w:r w:rsidR="004F6029">
        <w:rPr>
          <w:sz w:val="28"/>
          <w:szCs w:val="28"/>
        </w:rPr>
        <w:t>зательств бюджетных</w:t>
      </w:r>
      <w:r w:rsidRPr="00C205CC">
        <w:rPr>
          <w:sz w:val="28"/>
          <w:szCs w:val="28"/>
        </w:rPr>
        <w:t xml:space="preserve"> учреждений </w:t>
      </w:r>
      <w:proofErr w:type="spellStart"/>
      <w:r w:rsidR="00F60888">
        <w:rPr>
          <w:sz w:val="28"/>
          <w:szCs w:val="28"/>
        </w:rPr>
        <w:t>Москаленского</w:t>
      </w:r>
      <w:proofErr w:type="spellEnd"/>
      <w:r w:rsidR="00F60888">
        <w:rPr>
          <w:sz w:val="28"/>
          <w:szCs w:val="28"/>
        </w:rPr>
        <w:t xml:space="preserve"> муниципального района </w:t>
      </w:r>
      <w:r w:rsidR="004F6029">
        <w:rPr>
          <w:sz w:val="28"/>
          <w:szCs w:val="28"/>
        </w:rPr>
        <w:t>Омской области</w:t>
      </w:r>
      <w:r w:rsidRPr="00C205CC">
        <w:rPr>
          <w:sz w:val="28"/>
          <w:szCs w:val="28"/>
        </w:rPr>
        <w:t xml:space="preserve">, наделенных обязанностью ведения бухгалтерского учета (далее - учреждения), источником финансового обеспечения которых являются субсидии, предоставленные учреждениям в соответствии с нормативным правовым актом </w:t>
      </w:r>
      <w:proofErr w:type="spellStart"/>
      <w:r w:rsidR="004F6029">
        <w:rPr>
          <w:sz w:val="28"/>
          <w:szCs w:val="28"/>
        </w:rPr>
        <w:t>Москаленского</w:t>
      </w:r>
      <w:proofErr w:type="spellEnd"/>
      <w:r w:rsidR="004F6029">
        <w:rPr>
          <w:sz w:val="28"/>
          <w:szCs w:val="28"/>
        </w:rPr>
        <w:t xml:space="preserve"> муниципального района </w:t>
      </w:r>
      <w:r w:rsidRPr="00C205CC">
        <w:rPr>
          <w:sz w:val="28"/>
          <w:szCs w:val="28"/>
        </w:rPr>
        <w:t>Омской области на цели, не связанные с финансовым обеспечением выполнения государственного задания на оказание государственных услуг (выполнение работ) (далее - целевые субсидии).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2. Операции с целевыми субсидиями, поступающими учреждению, учитываются на отдельном лицевом счете, открываемом учреждению (далее - отдельный лицевой счет) в по</w:t>
      </w:r>
      <w:r w:rsidR="004F6029">
        <w:rPr>
          <w:sz w:val="28"/>
          <w:szCs w:val="28"/>
        </w:rPr>
        <w:t>рядке, установленном Комитет</w:t>
      </w:r>
      <w:r w:rsidRPr="00C205CC">
        <w:rPr>
          <w:sz w:val="28"/>
          <w:szCs w:val="28"/>
        </w:rPr>
        <w:t xml:space="preserve">ом финансов </w:t>
      </w:r>
      <w:r w:rsidR="004F6029">
        <w:rPr>
          <w:sz w:val="28"/>
          <w:szCs w:val="28"/>
        </w:rPr>
        <w:t xml:space="preserve">и контроля администрации </w:t>
      </w:r>
      <w:proofErr w:type="spellStart"/>
      <w:r w:rsidR="004F6029">
        <w:rPr>
          <w:sz w:val="28"/>
          <w:szCs w:val="28"/>
        </w:rPr>
        <w:t>Москаленского</w:t>
      </w:r>
      <w:proofErr w:type="spellEnd"/>
      <w:r w:rsidR="004F6029">
        <w:rPr>
          <w:sz w:val="28"/>
          <w:szCs w:val="28"/>
        </w:rPr>
        <w:t xml:space="preserve"> муниципального района </w:t>
      </w:r>
      <w:r w:rsidRPr="00C205CC">
        <w:rPr>
          <w:sz w:val="28"/>
          <w:szCs w:val="28"/>
        </w:rPr>
        <w:t>Омск</w:t>
      </w:r>
      <w:r w:rsidR="004F6029">
        <w:rPr>
          <w:sz w:val="28"/>
          <w:szCs w:val="28"/>
        </w:rPr>
        <w:t>ой области (далее – Комитет финансов</w:t>
      </w:r>
      <w:r w:rsidRPr="00C205CC">
        <w:rPr>
          <w:sz w:val="28"/>
          <w:szCs w:val="28"/>
        </w:rPr>
        <w:t>).</w:t>
      </w:r>
    </w:p>
    <w:p w:rsidR="0043437B" w:rsidRPr="00C205CC" w:rsidRDefault="004F6029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1" w:name="P56"/>
      <w:bookmarkEnd w:id="1"/>
      <w:r>
        <w:rPr>
          <w:sz w:val="28"/>
          <w:szCs w:val="28"/>
        </w:rPr>
        <w:t>3</w:t>
      </w:r>
      <w:r w:rsidR="0043437B" w:rsidRPr="00C205CC">
        <w:rPr>
          <w:sz w:val="28"/>
          <w:szCs w:val="28"/>
        </w:rPr>
        <w:t>. Санкционирование оплаты денежных обязательств учреждений, источником финансового обеспечения которых являются целевые субсидии (далее - целевые расх</w:t>
      </w:r>
      <w:r>
        <w:rPr>
          <w:sz w:val="28"/>
          <w:szCs w:val="28"/>
        </w:rPr>
        <w:t>оды), осуществляется Комитет</w:t>
      </w:r>
      <w:r w:rsidR="0043437B" w:rsidRPr="00C205CC">
        <w:rPr>
          <w:sz w:val="28"/>
          <w:szCs w:val="28"/>
        </w:rPr>
        <w:t>ом</w:t>
      </w:r>
      <w:r>
        <w:rPr>
          <w:sz w:val="28"/>
          <w:szCs w:val="28"/>
        </w:rPr>
        <w:t xml:space="preserve"> финансов</w:t>
      </w:r>
      <w:r w:rsidR="0043437B" w:rsidRPr="00C205CC">
        <w:rPr>
          <w:sz w:val="28"/>
          <w:szCs w:val="28"/>
        </w:rPr>
        <w:t xml:space="preserve"> в форме совершения разрешительной надпис</w:t>
      </w:r>
      <w:r>
        <w:rPr>
          <w:sz w:val="28"/>
          <w:szCs w:val="28"/>
        </w:rPr>
        <w:t>и после проверки специалистами отдела бухгалтерского учета и отчетности</w:t>
      </w:r>
      <w:r w:rsidR="0043437B" w:rsidRPr="00C205CC">
        <w:rPr>
          <w:sz w:val="28"/>
          <w:szCs w:val="28"/>
        </w:rPr>
        <w:t xml:space="preserve"> документов, предусмотренных настоящим Порядком.</w:t>
      </w:r>
    </w:p>
    <w:p w:rsidR="0043437B" w:rsidRPr="00C205CC" w:rsidRDefault="004F6029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отдела бухгалтерского учета и отчетности</w:t>
      </w:r>
      <w:r w:rsidR="0043437B" w:rsidRPr="00C205CC">
        <w:rPr>
          <w:sz w:val="28"/>
          <w:szCs w:val="28"/>
        </w:rPr>
        <w:t xml:space="preserve"> обеспечиваются установленные настоящим Порядком: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- проверка документов, подтверждающих возникновение денежных обязательств;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- проверка соблюдения требований к размеру авансирования обязательств учреждений, установленному законодательством, регулирующим бюджетные правоотношения</w:t>
      </w:r>
      <w:r w:rsidR="004F6029">
        <w:rPr>
          <w:sz w:val="28"/>
          <w:szCs w:val="28"/>
        </w:rPr>
        <w:t>, для получателей средств район</w:t>
      </w:r>
      <w:r w:rsidRPr="00C205CC">
        <w:rPr>
          <w:sz w:val="28"/>
          <w:szCs w:val="28"/>
        </w:rPr>
        <w:t>ного бюджета;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- проверка соответствия содержания операции целям предоставления </w:t>
      </w:r>
      <w:r w:rsidRPr="00C205CC">
        <w:rPr>
          <w:sz w:val="28"/>
          <w:szCs w:val="28"/>
        </w:rPr>
        <w:lastRenderedPageBreak/>
        <w:t>целевой субсидии.</w:t>
      </w:r>
    </w:p>
    <w:p w:rsidR="0043437B" w:rsidRPr="00C205CC" w:rsidRDefault="007975D1" w:rsidP="007975D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Комитет финансов</w:t>
      </w:r>
      <w:r w:rsidR="0043437B" w:rsidRPr="00C205CC">
        <w:rPr>
          <w:sz w:val="28"/>
          <w:szCs w:val="28"/>
        </w:rPr>
        <w:t xml:space="preserve"> представляются составленные учреждением и утвержденные органом, осуществляющим функции и полномочия учредителя, </w:t>
      </w:r>
      <w:hyperlink w:anchor="P208">
        <w:r w:rsidR="0043437B" w:rsidRPr="006C6D6F">
          <w:rPr>
            <w:sz w:val="28"/>
            <w:szCs w:val="28"/>
          </w:rPr>
          <w:t>Сведения</w:t>
        </w:r>
      </w:hyperlink>
      <w:r w:rsidR="0043437B" w:rsidRPr="006C6D6F">
        <w:rPr>
          <w:sz w:val="28"/>
          <w:szCs w:val="28"/>
        </w:rPr>
        <w:t xml:space="preserve"> об операциях с целевыми субсидиями, предоставл</w:t>
      </w:r>
      <w:r w:rsidRPr="006C6D6F">
        <w:rPr>
          <w:sz w:val="28"/>
          <w:szCs w:val="28"/>
        </w:rPr>
        <w:t>енными муниципаль</w:t>
      </w:r>
      <w:r w:rsidR="0043437B" w:rsidRPr="006C6D6F">
        <w:rPr>
          <w:sz w:val="28"/>
          <w:szCs w:val="28"/>
        </w:rPr>
        <w:t>ному учреждению на очередной финансовый го</w:t>
      </w:r>
      <w:r w:rsidRPr="006C6D6F">
        <w:rPr>
          <w:sz w:val="28"/>
          <w:szCs w:val="28"/>
        </w:rPr>
        <w:t>д по форме согласно Приложению № 1</w:t>
      </w:r>
      <w:r w:rsidR="0043437B" w:rsidRPr="006C6D6F">
        <w:rPr>
          <w:sz w:val="28"/>
          <w:szCs w:val="28"/>
        </w:rPr>
        <w:t xml:space="preserve"> к настоящему Порядку (далее - Сведения), в электронном виде в единой информационной системе управления бюджетным процессом Омской области (далее - "ПК "ЕСУ БП").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Датой поступления Сведе</w:t>
      </w:r>
      <w:r w:rsidR="007975D1">
        <w:rPr>
          <w:sz w:val="28"/>
          <w:szCs w:val="28"/>
        </w:rPr>
        <w:t>ний в Комитет финансов</w:t>
      </w:r>
      <w:r w:rsidRPr="00C205CC">
        <w:rPr>
          <w:sz w:val="28"/>
          <w:szCs w:val="28"/>
        </w:rPr>
        <w:t xml:space="preserve"> считается дата утверждения их в электронном виде органом, осуществляющим функции и полномочия учредителя.</w:t>
      </w:r>
    </w:p>
    <w:p w:rsidR="0043437B" w:rsidRPr="00C205CC" w:rsidRDefault="007975D1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2" w:name="P68"/>
      <w:bookmarkEnd w:id="2"/>
      <w:r>
        <w:rPr>
          <w:sz w:val="28"/>
          <w:szCs w:val="28"/>
        </w:rPr>
        <w:t>4</w:t>
      </w:r>
      <w:r w:rsidR="0043437B" w:rsidRPr="00C205CC">
        <w:rPr>
          <w:sz w:val="28"/>
          <w:szCs w:val="28"/>
        </w:rPr>
        <w:t xml:space="preserve">. В Сведениях указываются по кодам субсидий планируемые на текущий финансовый год суммы поступлений по каждой целевой субсидии и соответствующие им планируемые суммы целевых расходов учреждения без подведения </w:t>
      </w:r>
      <w:proofErr w:type="spellStart"/>
      <w:r w:rsidR="0043437B" w:rsidRPr="00C205CC">
        <w:rPr>
          <w:sz w:val="28"/>
          <w:szCs w:val="28"/>
        </w:rPr>
        <w:t>группировочных</w:t>
      </w:r>
      <w:proofErr w:type="spellEnd"/>
      <w:r w:rsidR="0043437B" w:rsidRPr="00C205CC">
        <w:rPr>
          <w:sz w:val="28"/>
          <w:szCs w:val="28"/>
        </w:rPr>
        <w:t xml:space="preserve"> итогов.</w:t>
      </w:r>
    </w:p>
    <w:p w:rsidR="0043437B" w:rsidRPr="00C205CC" w:rsidRDefault="007975D1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437B" w:rsidRPr="00C205CC">
        <w:rPr>
          <w:sz w:val="28"/>
          <w:szCs w:val="28"/>
        </w:rPr>
        <w:t>. При внесении изменений в Сведения в соответствии с настоящим Порядком предоставляются Сведения, в которых указываются показатели с учетом внесенных изменений.</w:t>
      </w:r>
    </w:p>
    <w:p w:rsidR="0043437B" w:rsidRPr="00C205CC" w:rsidRDefault="007975D1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437B" w:rsidRPr="00C205CC">
        <w:rPr>
          <w:sz w:val="28"/>
          <w:szCs w:val="28"/>
        </w:rPr>
        <w:t>. Не использованные в текущем финансовом году остатки средств, предо</w:t>
      </w:r>
      <w:r>
        <w:rPr>
          <w:sz w:val="28"/>
          <w:szCs w:val="28"/>
        </w:rPr>
        <w:t>ставленных учреждениям из район</w:t>
      </w:r>
      <w:r w:rsidR="0043437B" w:rsidRPr="00C205CC">
        <w:rPr>
          <w:sz w:val="28"/>
          <w:szCs w:val="28"/>
        </w:rPr>
        <w:t xml:space="preserve">ного бюджета в соответствии с </w:t>
      </w:r>
      <w:hyperlink r:id="rId7">
        <w:r w:rsidR="0043437B" w:rsidRPr="00C205CC">
          <w:rPr>
            <w:sz w:val="28"/>
            <w:szCs w:val="28"/>
          </w:rPr>
          <w:t>абзацем вторым пункта 1 статьи 78.1</w:t>
        </w:r>
      </w:hyperlink>
      <w:r w:rsidR="0043437B" w:rsidRPr="00C205CC">
        <w:rPr>
          <w:sz w:val="28"/>
          <w:szCs w:val="28"/>
        </w:rPr>
        <w:t xml:space="preserve"> Бюджетного кодекса Российской Федерации, подлежат пе</w:t>
      </w:r>
      <w:r>
        <w:rPr>
          <w:sz w:val="28"/>
          <w:szCs w:val="28"/>
        </w:rPr>
        <w:t>речислению учреждениями в районны</w:t>
      </w:r>
      <w:r w:rsidR="0043437B" w:rsidRPr="00C205CC">
        <w:rPr>
          <w:sz w:val="28"/>
          <w:szCs w:val="28"/>
        </w:rPr>
        <w:t xml:space="preserve">й бюджет. Указанные остатки средств могут использоваться учреждениями в очередном финансовом году при наличии потребности в направлении их </w:t>
      </w:r>
      <w:proofErr w:type="gramStart"/>
      <w:r w:rsidR="0043437B" w:rsidRPr="00C205CC">
        <w:rPr>
          <w:sz w:val="28"/>
          <w:szCs w:val="28"/>
        </w:rPr>
        <w:t>на те</w:t>
      </w:r>
      <w:proofErr w:type="gramEnd"/>
      <w:r w:rsidR="0043437B" w:rsidRPr="00C205CC">
        <w:rPr>
          <w:sz w:val="28"/>
          <w:szCs w:val="28"/>
        </w:rPr>
        <w:t xml:space="preserve"> же цели в соответствии с решением органа, осуществляющего функции и полномочия учредителя учреждения.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205CC">
        <w:rPr>
          <w:sz w:val="28"/>
          <w:szCs w:val="28"/>
        </w:rPr>
        <w:t xml:space="preserve">По целевым расходам, источником финансового обеспечения которых являются не использованные на начало текущего финансового года остатки целевых субсидий прошлых лет, на суммы которых, согласно решению органа, осуществляющего функции и полномочия учредителя, подтверждена потребность в направлении их на те же цели (далее - разрешенный к использованию остаток </w:t>
      </w:r>
      <w:r w:rsidR="007975D1">
        <w:rPr>
          <w:sz w:val="28"/>
          <w:szCs w:val="28"/>
        </w:rPr>
        <w:t>целевой субсидии), в Комитет финансов</w:t>
      </w:r>
      <w:r w:rsidRPr="00C205CC">
        <w:rPr>
          <w:sz w:val="28"/>
          <w:szCs w:val="28"/>
        </w:rPr>
        <w:t xml:space="preserve"> в соответствии с </w:t>
      </w:r>
      <w:hyperlink w:anchor="P56">
        <w:r w:rsidRPr="00C205CC">
          <w:rPr>
            <w:sz w:val="28"/>
            <w:szCs w:val="28"/>
          </w:rPr>
          <w:t xml:space="preserve">пунктом </w:t>
        </w:r>
        <w:r w:rsidR="007975D1">
          <w:rPr>
            <w:sz w:val="28"/>
            <w:szCs w:val="28"/>
          </w:rPr>
          <w:t>3</w:t>
        </w:r>
      </w:hyperlink>
      <w:r w:rsidRPr="00C205CC">
        <w:rPr>
          <w:sz w:val="28"/>
          <w:szCs w:val="28"/>
        </w:rPr>
        <w:t xml:space="preserve"> настоящего Порядка представляются Сведения.</w:t>
      </w:r>
      <w:proofErr w:type="gramEnd"/>
      <w:r w:rsidRPr="00C205CC">
        <w:rPr>
          <w:sz w:val="28"/>
          <w:szCs w:val="28"/>
        </w:rPr>
        <w:t xml:space="preserve"> Сумма разрешенного к использованию остатка целевой субсидии прошлых лет указывается в </w:t>
      </w:r>
      <w:hyperlink w:anchor="P243">
        <w:r w:rsidRPr="00C205CC">
          <w:rPr>
            <w:sz w:val="28"/>
            <w:szCs w:val="28"/>
          </w:rPr>
          <w:t>графе 7</w:t>
        </w:r>
      </w:hyperlink>
      <w:r w:rsidRPr="00C205CC">
        <w:rPr>
          <w:sz w:val="28"/>
          <w:szCs w:val="28"/>
        </w:rPr>
        <w:t xml:space="preserve"> Сведений с указанием кода целевой субсидии в </w:t>
      </w:r>
      <w:hyperlink w:anchor="P234">
        <w:r w:rsidRPr="00C205CC">
          <w:rPr>
            <w:sz w:val="28"/>
            <w:szCs w:val="28"/>
          </w:rPr>
          <w:t>графе 2</w:t>
        </w:r>
      </w:hyperlink>
      <w:r w:rsidRPr="00C205CC">
        <w:rPr>
          <w:sz w:val="28"/>
          <w:szCs w:val="28"/>
        </w:rPr>
        <w:t xml:space="preserve"> Сведений (при сохранении кода указанной целевой субсидии в новом финансовом году) либо в </w:t>
      </w:r>
      <w:hyperlink w:anchor="P242">
        <w:r w:rsidRPr="00C205CC">
          <w:rPr>
            <w:sz w:val="28"/>
            <w:szCs w:val="28"/>
          </w:rPr>
          <w:t>графе 6</w:t>
        </w:r>
      </w:hyperlink>
      <w:r w:rsidRPr="00C205CC">
        <w:rPr>
          <w:sz w:val="28"/>
          <w:szCs w:val="28"/>
        </w:rPr>
        <w:t xml:space="preserve"> (при изменении кода указанной целевой субсидии в новом финансовом году).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При установлении органом, осуществляющим функции и полномочия учредителя, отсутствия потребности в остатках целевых субсидий, данные целевые суб</w:t>
      </w:r>
      <w:r w:rsidR="007975D1">
        <w:rPr>
          <w:sz w:val="28"/>
          <w:szCs w:val="28"/>
        </w:rPr>
        <w:t>сидии подлежат возврату в районны</w:t>
      </w:r>
      <w:r w:rsidRPr="00C205CC">
        <w:rPr>
          <w:sz w:val="28"/>
          <w:szCs w:val="28"/>
        </w:rPr>
        <w:t>й бюджет в соответствии с законодательством.</w:t>
      </w:r>
    </w:p>
    <w:p w:rsidR="0043437B" w:rsidRPr="00C205CC" w:rsidRDefault="007F11A1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3" w:name="P81"/>
      <w:bookmarkEnd w:id="3"/>
      <w:r>
        <w:rPr>
          <w:sz w:val="28"/>
          <w:szCs w:val="28"/>
        </w:rPr>
        <w:t>6.1</w:t>
      </w:r>
      <w:r w:rsidR="0043437B" w:rsidRPr="00C205CC">
        <w:rPr>
          <w:sz w:val="28"/>
          <w:szCs w:val="28"/>
        </w:rPr>
        <w:t xml:space="preserve">. </w:t>
      </w:r>
      <w:proofErr w:type="gramStart"/>
      <w:r w:rsidR="0043437B" w:rsidRPr="00C205CC">
        <w:rPr>
          <w:sz w:val="28"/>
          <w:szCs w:val="28"/>
        </w:rPr>
        <w:t xml:space="preserve">Суммы возврата дебиторской задолженности прошлых лет, на которые согласно решению органа, осуществляющего функции и полномочия учредителя, подтверждена потребность в направлении их на те </w:t>
      </w:r>
      <w:r w:rsidR="0043437B" w:rsidRPr="00C205CC">
        <w:rPr>
          <w:sz w:val="28"/>
          <w:szCs w:val="28"/>
        </w:rPr>
        <w:lastRenderedPageBreak/>
        <w:t>же цели, отражаются в графе 9 Сведений с указанием кода целевой субсидии в графе 2 (при сохранении кода указанной целевой субсидии в очередном финансовом году) либо в графе 8 (при изменении кода указанной целевой субсидии в очередном</w:t>
      </w:r>
      <w:proofErr w:type="gramEnd"/>
      <w:r w:rsidR="0043437B" w:rsidRPr="00C205CC">
        <w:rPr>
          <w:sz w:val="28"/>
          <w:szCs w:val="28"/>
        </w:rPr>
        <w:t xml:space="preserve"> </w:t>
      </w:r>
      <w:proofErr w:type="gramStart"/>
      <w:r w:rsidR="0043437B" w:rsidRPr="00C205CC">
        <w:rPr>
          <w:sz w:val="28"/>
          <w:szCs w:val="28"/>
        </w:rPr>
        <w:t>финансовом году).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При установлении органом, осуществляющим функции и полномочия учредителя, отсутствия потребности в суммах возврата дебиторской задолженности прошлых лет данные средства подлежат возврату в бюджет в соответствии с законодательством.</w:t>
      </w:r>
    </w:p>
    <w:p w:rsidR="0043437B" w:rsidRPr="00C205CC" w:rsidRDefault="007F11A1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74D96">
        <w:rPr>
          <w:sz w:val="28"/>
          <w:szCs w:val="28"/>
        </w:rPr>
        <w:t>.2. Решение</w:t>
      </w:r>
      <w:r w:rsidR="0043437B" w:rsidRPr="00C205CC">
        <w:rPr>
          <w:sz w:val="28"/>
          <w:szCs w:val="28"/>
        </w:rPr>
        <w:t xml:space="preserve"> органа, осуществляющего функции и полномочия учредителя, представляе</w:t>
      </w:r>
      <w:r w:rsidR="00A74D96">
        <w:rPr>
          <w:sz w:val="28"/>
          <w:szCs w:val="28"/>
        </w:rPr>
        <w:t>тся в Комитет финансов</w:t>
      </w:r>
      <w:r w:rsidR="0043437B" w:rsidRPr="00C205CC">
        <w:rPr>
          <w:sz w:val="28"/>
          <w:szCs w:val="28"/>
        </w:rPr>
        <w:t>.</w:t>
      </w:r>
    </w:p>
    <w:p w:rsidR="0043437B" w:rsidRPr="00C205CC" w:rsidRDefault="007F11A1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3437B" w:rsidRPr="00C205CC">
        <w:rPr>
          <w:sz w:val="28"/>
          <w:szCs w:val="28"/>
        </w:rPr>
        <w:t xml:space="preserve">. При отсутствии или несоответствии информации требованиям, установленным </w:t>
      </w:r>
      <w:hyperlink w:anchor="P56">
        <w:r w:rsidR="0043437B" w:rsidRPr="00C205CC">
          <w:rPr>
            <w:sz w:val="28"/>
            <w:szCs w:val="28"/>
          </w:rPr>
          <w:t xml:space="preserve">пунктами </w:t>
        </w:r>
        <w:r>
          <w:rPr>
            <w:sz w:val="28"/>
            <w:szCs w:val="28"/>
          </w:rPr>
          <w:t>3</w:t>
        </w:r>
      </w:hyperlink>
      <w:r w:rsidR="0043437B" w:rsidRPr="00C205CC">
        <w:rPr>
          <w:sz w:val="28"/>
          <w:szCs w:val="28"/>
        </w:rPr>
        <w:t xml:space="preserve"> - </w:t>
      </w:r>
      <w:hyperlink w:anchor="P81">
        <w:r>
          <w:rPr>
            <w:sz w:val="28"/>
            <w:szCs w:val="28"/>
          </w:rPr>
          <w:t>6</w:t>
        </w:r>
        <w:r w:rsidR="0043437B" w:rsidRPr="00C205CC">
          <w:rPr>
            <w:sz w:val="28"/>
            <w:szCs w:val="28"/>
          </w:rPr>
          <w:t>.1</w:t>
        </w:r>
      </w:hyperlink>
      <w:r w:rsidR="0043437B" w:rsidRPr="00C205CC">
        <w:rPr>
          <w:sz w:val="28"/>
          <w:szCs w:val="28"/>
        </w:rPr>
        <w:t xml:space="preserve"> настоящего Порядка, операции по отдельному лицевому счету учрежде</w:t>
      </w:r>
      <w:r>
        <w:rPr>
          <w:sz w:val="28"/>
          <w:szCs w:val="28"/>
        </w:rPr>
        <w:t>ния Комитетом финансов</w:t>
      </w:r>
      <w:r w:rsidR="0043437B" w:rsidRPr="00C205CC">
        <w:rPr>
          <w:sz w:val="28"/>
          <w:szCs w:val="28"/>
        </w:rPr>
        <w:t xml:space="preserve"> не осуществляются.</w:t>
      </w:r>
    </w:p>
    <w:p w:rsidR="0043437B" w:rsidRPr="00C205CC" w:rsidRDefault="007F11A1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3437B" w:rsidRPr="00C205CC">
        <w:rPr>
          <w:sz w:val="28"/>
          <w:szCs w:val="28"/>
        </w:rPr>
        <w:t xml:space="preserve">. При соответствии информации, указанной в Сведениях, требованиям, установленным </w:t>
      </w:r>
      <w:hyperlink w:anchor="P68">
        <w:r w:rsidR="0043437B" w:rsidRPr="00C205CC">
          <w:rPr>
            <w:sz w:val="28"/>
            <w:szCs w:val="28"/>
          </w:rPr>
          <w:t xml:space="preserve">пунктами </w:t>
        </w:r>
      </w:hyperlink>
      <w:r>
        <w:rPr>
          <w:sz w:val="28"/>
          <w:szCs w:val="28"/>
        </w:rPr>
        <w:t>4</w:t>
      </w:r>
      <w:r w:rsidR="0043437B" w:rsidRPr="00C205CC">
        <w:rPr>
          <w:sz w:val="28"/>
          <w:szCs w:val="28"/>
        </w:rPr>
        <w:t xml:space="preserve"> - </w:t>
      </w:r>
      <w:hyperlink w:anchor="P81">
        <w:r>
          <w:rPr>
            <w:sz w:val="28"/>
            <w:szCs w:val="28"/>
          </w:rPr>
          <w:t>6</w:t>
        </w:r>
        <w:r w:rsidR="0043437B" w:rsidRPr="00C205CC">
          <w:rPr>
            <w:sz w:val="28"/>
            <w:szCs w:val="28"/>
          </w:rPr>
          <w:t>.1</w:t>
        </w:r>
      </w:hyperlink>
      <w:r w:rsidR="0043437B" w:rsidRPr="00C205CC">
        <w:rPr>
          <w:sz w:val="28"/>
          <w:szCs w:val="28"/>
        </w:rPr>
        <w:t xml:space="preserve"> настоящего Пор</w:t>
      </w:r>
      <w:r w:rsidR="00605157">
        <w:rPr>
          <w:sz w:val="28"/>
          <w:szCs w:val="28"/>
        </w:rPr>
        <w:t>ядка, Комитет финансов</w:t>
      </w:r>
      <w:r w:rsidR="0043437B" w:rsidRPr="00C205CC">
        <w:rPr>
          <w:sz w:val="28"/>
          <w:szCs w:val="28"/>
        </w:rPr>
        <w:t xml:space="preserve"> не позднее рабочего дня, следующего за днем представления Сведений, проверяет их </w:t>
      </w:r>
      <w:proofErr w:type="gramStart"/>
      <w:r w:rsidR="0043437B" w:rsidRPr="00C205CC">
        <w:rPr>
          <w:sz w:val="28"/>
          <w:szCs w:val="28"/>
        </w:rPr>
        <w:t>на</w:t>
      </w:r>
      <w:proofErr w:type="gramEnd"/>
      <w:r w:rsidR="0043437B" w:rsidRPr="00C205CC">
        <w:rPr>
          <w:sz w:val="28"/>
          <w:szCs w:val="28"/>
        </w:rPr>
        <w:t>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C205CC">
        <w:rPr>
          <w:sz w:val="28"/>
          <w:szCs w:val="28"/>
        </w:rPr>
        <w:t>непревышение</w:t>
      </w:r>
      <w:proofErr w:type="spellEnd"/>
      <w:r w:rsidRPr="00C205CC">
        <w:rPr>
          <w:sz w:val="28"/>
          <w:szCs w:val="28"/>
        </w:rPr>
        <w:t xml:space="preserve"> фактических поступлений и выплат, отраженных на отдельном лицевом счете, показателям, содержащимся в Сведениях;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proofErr w:type="gramStart"/>
      <w:r w:rsidRPr="00C205CC">
        <w:rPr>
          <w:sz w:val="28"/>
          <w:szCs w:val="28"/>
        </w:rPr>
        <w:t>непревышение</w:t>
      </w:r>
      <w:proofErr w:type="spellEnd"/>
      <w:r w:rsidRPr="00C205CC">
        <w:rPr>
          <w:sz w:val="28"/>
          <w:szCs w:val="28"/>
        </w:rPr>
        <w:t xml:space="preserve"> суммы разрешенного к использованию остатка целевой субсидии прошлых лет, код которой указан в </w:t>
      </w:r>
      <w:hyperlink w:anchor="P234">
        <w:r w:rsidRPr="00C205CC">
          <w:rPr>
            <w:sz w:val="28"/>
            <w:szCs w:val="28"/>
          </w:rPr>
          <w:t>графе 2</w:t>
        </w:r>
      </w:hyperlink>
      <w:r w:rsidRPr="00C205CC">
        <w:rPr>
          <w:sz w:val="28"/>
          <w:szCs w:val="28"/>
        </w:rPr>
        <w:t xml:space="preserve"> Сведений (в </w:t>
      </w:r>
      <w:hyperlink w:anchor="P242">
        <w:r w:rsidRPr="00C205CC">
          <w:rPr>
            <w:sz w:val="28"/>
            <w:szCs w:val="28"/>
          </w:rPr>
          <w:t>графе 6</w:t>
        </w:r>
      </w:hyperlink>
      <w:r w:rsidRPr="00C205CC">
        <w:rPr>
          <w:sz w:val="28"/>
          <w:szCs w:val="28"/>
        </w:rPr>
        <w:t>, если код указанной целевой субсидии изменен в новом финансовом году), над суммой соответствующего остатка целевой субсидии прошлых лет, учтенной по состоянию на начало текущего финансового года на отдельном лицевом счете.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В случае уменьшения органом, осуществляющим функции и полномочия учредителя, планируемых поступлений целевых субсидий сумма поступлений соответствующей целевой субсидии, указанная в Сведениях, должна быть больше или равна сумме произведенных целевых расходов, источником финансового обеспечения которых является соответствующая целевая субсидия, с учетом разрешенного к использованию остатка целевой субсидии.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</w:t>
      </w:r>
      <w:r w:rsidR="00605157">
        <w:rPr>
          <w:sz w:val="28"/>
          <w:szCs w:val="28"/>
        </w:rPr>
        <w:t>нктом, учитываются в Комитет</w:t>
      </w:r>
      <w:r w:rsidRPr="00C205CC">
        <w:rPr>
          <w:sz w:val="28"/>
          <w:szCs w:val="28"/>
        </w:rPr>
        <w:t>е</w:t>
      </w:r>
      <w:r w:rsidR="00605157">
        <w:rPr>
          <w:sz w:val="28"/>
          <w:szCs w:val="28"/>
        </w:rPr>
        <w:t xml:space="preserve"> финансов</w:t>
      </w:r>
      <w:r w:rsidRPr="00C205CC">
        <w:rPr>
          <w:sz w:val="28"/>
          <w:szCs w:val="28"/>
        </w:rPr>
        <w:t xml:space="preserve"> на отдельном лицевом счете, открытом учреждению, с признаком "без права расходования".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437B" w:rsidRPr="00C205CC">
        <w:rPr>
          <w:sz w:val="28"/>
          <w:szCs w:val="28"/>
        </w:rPr>
        <w:t>. Для осуществления целевых расходов учреждение представл</w:t>
      </w:r>
      <w:r>
        <w:rPr>
          <w:sz w:val="28"/>
          <w:szCs w:val="28"/>
        </w:rPr>
        <w:t>яет в Комитет финансов</w:t>
      </w:r>
      <w:r w:rsidR="0043437B" w:rsidRPr="00C205CC">
        <w:rPr>
          <w:sz w:val="28"/>
          <w:szCs w:val="28"/>
        </w:rPr>
        <w:t xml:space="preserve"> Заявку учреждения на кассовый расход (далее - Заявка), в соответст</w:t>
      </w:r>
      <w:r>
        <w:rPr>
          <w:sz w:val="28"/>
          <w:szCs w:val="28"/>
        </w:rPr>
        <w:t>вии с порядком проведения</w:t>
      </w:r>
      <w:r w:rsidR="0043437B" w:rsidRPr="00C205CC">
        <w:rPr>
          <w:sz w:val="28"/>
          <w:szCs w:val="28"/>
        </w:rPr>
        <w:t xml:space="preserve"> кассовых операций со средствами бюджетных учреждений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3437B" w:rsidRPr="00C205CC">
        <w:rPr>
          <w:sz w:val="28"/>
          <w:szCs w:val="28"/>
        </w:rPr>
        <w:t>Омской области, л</w:t>
      </w:r>
      <w:r>
        <w:rPr>
          <w:sz w:val="28"/>
          <w:szCs w:val="28"/>
        </w:rPr>
        <w:t>ицевые счета которым открыты в Комитет</w:t>
      </w:r>
      <w:r w:rsidR="0043437B" w:rsidRPr="00C205CC">
        <w:rPr>
          <w:sz w:val="28"/>
          <w:szCs w:val="28"/>
        </w:rPr>
        <w:t>е финансов</w:t>
      </w:r>
      <w:r>
        <w:rPr>
          <w:sz w:val="28"/>
          <w:szCs w:val="28"/>
        </w:rPr>
        <w:t xml:space="preserve"> и контроля администрации </w:t>
      </w:r>
      <w:r w:rsidR="0043437B" w:rsidRPr="00C205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3437B" w:rsidRPr="00C205CC">
        <w:rPr>
          <w:sz w:val="28"/>
          <w:szCs w:val="28"/>
        </w:rPr>
        <w:t>Омской области.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4" w:name="P102"/>
      <w:bookmarkEnd w:id="4"/>
      <w:r>
        <w:rPr>
          <w:sz w:val="28"/>
          <w:szCs w:val="28"/>
        </w:rPr>
        <w:t>10</w:t>
      </w:r>
      <w:r w:rsidR="0043437B" w:rsidRPr="00C205CC">
        <w:rPr>
          <w:sz w:val="28"/>
          <w:szCs w:val="28"/>
        </w:rPr>
        <w:t xml:space="preserve">. Операции по целевым расходам осуществляются в пределах </w:t>
      </w:r>
      <w:r w:rsidR="0043437B" w:rsidRPr="00C205CC">
        <w:rPr>
          <w:sz w:val="28"/>
          <w:szCs w:val="28"/>
        </w:rPr>
        <w:lastRenderedPageBreak/>
        <w:t>средств, отраженных по соответствующему коду субсидии на отдельном лицевом счете.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437B" w:rsidRPr="00C205CC">
        <w:rPr>
          <w:sz w:val="28"/>
          <w:szCs w:val="28"/>
        </w:rPr>
        <w:t>. Для подтверждения денежного обязательства по поставке товаров, выполнению работ, оказанию услуг, аренде учреждение представл</w:t>
      </w:r>
      <w:r>
        <w:rPr>
          <w:sz w:val="28"/>
          <w:szCs w:val="28"/>
        </w:rPr>
        <w:t>яет в Комитет финансов</w:t>
      </w:r>
      <w:r w:rsidR="0043437B" w:rsidRPr="00C205CC">
        <w:rPr>
          <w:sz w:val="28"/>
          <w:szCs w:val="28"/>
        </w:rPr>
        <w:t xml:space="preserve"> следующие документы: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205CC">
        <w:rPr>
          <w:sz w:val="28"/>
          <w:szCs w:val="28"/>
        </w:rPr>
        <w:t>- договор, контракт (далее - договор) на поставку товаров с приложениями, являющимися его неотъемлемой частью; счет - при авансировании согласно условиям договора с учетом ограничений, установленных законодательством; счет-фактуру, накладную - при оплате за поставленный товар;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205CC">
        <w:rPr>
          <w:sz w:val="28"/>
          <w:szCs w:val="28"/>
        </w:rPr>
        <w:t>- договор на выполнение работ, оказание услуг с приложениями, являющимися его неотъемлемой частью (сметы, калькуляции, расчеты и т.д.); счет - при авансировании согласно условиям договора с учетом ограничений, установленных законодательством; счет-фактуру и акт выполненных (оказанных) работ (услуг); счет-фактуру и документ, подтверждающий стоимость выполненных работ и затрат - при оплате выполненных ремонтных работ.</w:t>
      </w:r>
      <w:proofErr w:type="gramEnd"/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Проверка правильности применения расценок и коэффициентов в сметах и актах выполненных работ на проведение подрядных (ремонтных, монтажных, пусконаладочных) работ и проверка соответствия фактического объема выполненных работ представленным ак</w:t>
      </w:r>
      <w:r w:rsidR="00605157">
        <w:rPr>
          <w:sz w:val="28"/>
          <w:szCs w:val="28"/>
        </w:rPr>
        <w:t>там Комитетом финансов</w:t>
      </w:r>
      <w:r w:rsidRPr="00C205CC">
        <w:rPr>
          <w:sz w:val="28"/>
          <w:szCs w:val="28"/>
        </w:rPr>
        <w:t xml:space="preserve"> не осуществляются.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Документы, подтверждающие возникновение денежных обязательств, представляются у</w:t>
      </w:r>
      <w:r w:rsidR="00605157">
        <w:rPr>
          <w:sz w:val="28"/>
          <w:szCs w:val="28"/>
        </w:rPr>
        <w:t>чреждением в Комитет финансов</w:t>
      </w:r>
      <w:r w:rsidRPr="00C205CC">
        <w:rPr>
          <w:sz w:val="28"/>
          <w:szCs w:val="28"/>
        </w:rPr>
        <w:t xml:space="preserve"> в оригинале на бумажном носителе. Указанные документы должны содержать расшифровку подписей ответственных лиц.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После проверки оригиналы документов возвращаются учреждению.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При наличии договора об обмене электронными документами</w:t>
      </w:r>
      <w:r w:rsidR="00605157">
        <w:rPr>
          <w:sz w:val="28"/>
          <w:szCs w:val="28"/>
        </w:rPr>
        <w:t>, заключенного между Комитет</w:t>
      </w:r>
      <w:r w:rsidRPr="00C205CC">
        <w:rPr>
          <w:sz w:val="28"/>
          <w:szCs w:val="28"/>
        </w:rPr>
        <w:t>ом</w:t>
      </w:r>
      <w:r w:rsidR="00605157">
        <w:rPr>
          <w:sz w:val="28"/>
          <w:szCs w:val="28"/>
        </w:rPr>
        <w:t xml:space="preserve"> финансов</w:t>
      </w:r>
      <w:r w:rsidRPr="00C205CC">
        <w:rPr>
          <w:sz w:val="28"/>
          <w:szCs w:val="28"/>
        </w:rPr>
        <w:t xml:space="preserve"> и учреждением (далее - договор об обмене электронными документами), документы, подтверждающие возникновение денежных обязательств, представляются учреждением в электронном виде.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Соответствие проводимых учреждением расходов целям предоставления суб</w:t>
      </w:r>
      <w:r w:rsidR="00605157">
        <w:rPr>
          <w:sz w:val="28"/>
          <w:szCs w:val="28"/>
        </w:rPr>
        <w:t>сидии Комитет финансов</w:t>
      </w:r>
      <w:r w:rsidRPr="00C205CC">
        <w:rPr>
          <w:sz w:val="28"/>
          <w:szCs w:val="28"/>
        </w:rPr>
        <w:t xml:space="preserve"> определяет по коду бюджетной классификации Российской Федерации и показателям, содержащимся в Сведениях, в соглашении о предоставлении субсидий, заключаемом м</w:t>
      </w:r>
      <w:r w:rsidR="00605157">
        <w:rPr>
          <w:sz w:val="28"/>
          <w:szCs w:val="28"/>
        </w:rPr>
        <w:t>ежду органом местного самоуправления</w:t>
      </w:r>
      <w:r w:rsidRPr="00C205CC">
        <w:rPr>
          <w:sz w:val="28"/>
          <w:szCs w:val="28"/>
        </w:rPr>
        <w:t>, осуществляющим функции и полномочия учреди</w:t>
      </w:r>
      <w:r w:rsidR="00605157">
        <w:rPr>
          <w:sz w:val="28"/>
          <w:szCs w:val="28"/>
        </w:rPr>
        <w:t>теля, и бюджетным</w:t>
      </w:r>
      <w:r w:rsidRPr="00C205CC">
        <w:rPr>
          <w:sz w:val="28"/>
          <w:szCs w:val="28"/>
        </w:rPr>
        <w:t xml:space="preserve"> учреждением (далее - Соглашение). Соглашение представляе</w:t>
      </w:r>
      <w:r w:rsidR="00605157">
        <w:rPr>
          <w:sz w:val="28"/>
          <w:szCs w:val="28"/>
        </w:rPr>
        <w:t>тся в Комитет финансов</w:t>
      </w:r>
      <w:r w:rsidRPr="00C205CC">
        <w:rPr>
          <w:sz w:val="28"/>
          <w:szCs w:val="28"/>
        </w:rPr>
        <w:t xml:space="preserve"> одновременно при регистрации денежного обязательства.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5" w:name="P122"/>
      <w:bookmarkEnd w:id="5"/>
      <w:r>
        <w:rPr>
          <w:sz w:val="28"/>
          <w:szCs w:val="28"/>
        </w:rPr>
        <w:t>11.1. Комитет финансов</w:t>
      </w:r>
      <w:r w:rsidR="0043437B" w:rsidRPr="00C205CC">
        <w:rPr>
          <w:sz w:val="28"/>
          <w:szCs w:val="28"/>
        </w:rPr>
        <w:t xml:space="preserve"> проверяет соответствие зарегистрированной по данному денежному обязательству </w:t>
      </w:r>
      <w:proofErr w:type="gramStart"/>
      <w:r w:rsidR="0043437B" w:rsidRPr="00C205CC">
        <w:rPr>
          <w:sz w:val="28"/>
          <w:szCs w:val="28"/>
        </w:rPr>
        <w:t>информации</w:t>
      </w:r>
      <w:proofErr w:type="gramEnd"/>
      <w:r w:rsidR="0043437B" w:rsidRPr="00C205CC">
        <w:rPr>
          <w:sz w:val="28"/>
          <w:szCs w:val="28"/>
        </w:rPr>
        <w:t xml:space="preserve"> представленному договору по следующим показателям: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а) наименование сторон;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б) предмет договора;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lastRenderedPageBreak/>
        <w:t>в) сумма договора;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г) условия оплаты;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C205CC">
        <w:rPr>
          <w:sz w:val="28"/>
          <w:szCs w:val="28"/>
        </w:rPr>
        <w:t>д</w:t>
      </w:r>
      <w:proofErr w:type="spellEnd"/>
      <w:r w:rsidRPr="00C205CC">
        <w:rPr>
          <w:sz w:val="28"/>
          <w:szCs w:val="28"/>
        </w:rPr>
        <w:t>) срок действия;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е) банковские реквизиты сторон;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ж) объем авансовых платежей, установленный в соответствии с законодательством;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C205CC">
        <w:rPr>
          <w:sz w:val="28"/>
          <w:szCs w:val="28"/>
        </w:rPr>
        <w:t>з</w:t>
      </w:r>
      <w:proofErr w:type="spellEnd"/>
      <w:r w:rsidRPr="00C205CC">
        <w:rPr>
          <w:sz w:val="28"/>
          <w:szCs w:val="28"/>
        </w:rPr>
        <w:t>) соответствие содержания операции целям предоставления субсидии и показателям, содержащимся в Сведениях, в Соглашении.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Договор, по которому оплата денежных обязатель</w:t>
      </w:r>
      <w:proofErr w:type="gramStart"/>
      <w:r w:rsidRPr="00C205CC">
        <w:rPr>
          <w:sz w:val="28"/>
          <w:szCs w:val="28"/>
        </w:rPr>
        <w:t>ств пл</w:t>
      </w:r>
      <w:proofErr w:type="gramEnd"/>
      <w:r w:rsidRPr="00C205CC">
        <w:rPr>
          <w:sz w:val="28"/>
          <w:szCs w:val="28"/>
        </w:rPr>
        <w:t>анируется за счет нескольких источников финансового обеспечения учреждения, регистрируется в ПК "ЕСУ БП" в полном объеме по соответствующим источникам. Информация о зарегистрированном договоре должна соответствовать информации, отраженной по данному договору в реестре контрактов в соответствии с законодательством Российской Федерации о контрактной системе в сфере закупок товаров, работ, услуг.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Авансирование поставки товаров, выполнения работ и оказания услуг производится учреждением согласно условиям договора с учетом ограничений, установленных законодательство</w:t>
      </w:r>
      <w:r w:rsidR="00605157">
        <w:rPr>
          <w:sz w:val="28"/>
          <w:szCs w:val="28"/>
        </w:rPr>
        <w:t>м для получателей средств район</w:t>
      </w:r>
      <w:r w:rsidRPr="00C205CC">
        <w:rPr>
          <w:sz w:val="28"/>
          <w:szCs w:val="28"/>
        </w:rPr>
        <w:t>ного бюджета.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437B" w:rsidRPr="00C205CC">
        <w:rPr>
          <w:sz w:val="28"/>
          <w:szCs w:val="28"/>
        </w:rPr>
        <w:t>.2. При внесении в установленном законодательством порядке изменений в договор учреждение представляет оригинал договора и дополнительного соглашения к нему.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При наличии заключенного договора об обмене электронными документами учреждение представляет документы, подтверждающие внесение изменения в договор, в электронном виде.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При оплате измененного денежного обязательства проверяется: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- соответствие условий договора (с учетом внесенных изменений) показателям </w:t>
      </w:r>
      <w:hyperlink w:anchor="P122">
        <w:r w:rsidR="00605157">
          <w:rPr>
            <w:sz w:val="28"/>
            <w:szCs w:val="28"/>
          </w:rPr>
          <w:t>п. 11</w:t>
        </w:r>
        <w:r w:rsidRPr="00C205CC">
          <w:rPr>
            <w:sz w:val="28"/>
            <w:szCs w:val="28"/>
          </w:rPr>
          <w:t>.1</w:t>
        </w:r>
      </w:hyperlink>
      <w:r w:rsidRPr="00C205CC">
        <w:rPr>
          <w:sz w:val="28"/>
          <w:szCs w:val="28"/>
        </w:rPr>
        <w:t xml:space="preserve"> настоящего Порядка;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- наличие соответствующих изменений в приложениях к договору.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Комитет финансов</w:t>
      </w:r>
      <w:r w:rsidR="0043437B" w:rsidRPr="00C205CC">
        <w:rPr>
          <w:sz w:val="28"/>
          <w:szCs w:val="28"/>
        </w:rPr>
        <w:t xml:space="preserve"> не несет ответственность за правильность сведений и арифметических расчетов, содержащихся в платежных и иных документах, представляемых учреждением.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Внесение исправлений в кассовые и банковские документы не допускается. 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уполномоченных лиц, с указанием даты внесения исправлений.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bookmarkStart w:id="6" w:name="P149"/>
      <w:bookmarkEnd w:id="6"/>
      <w:r>
        <w:rPr>
          <w:sz w:val="28"/>
          <w:szCs w:val="28"/>
        </w:rPr>
        <w:t>12</w:t>
      </w:r>
      <w:r w:rsidR="0043437B" w:rsidRPr="00C205CC">
        <w:rPr>
          <w:sz w:val="28"/>
          <w:szCs w:val="28"/>
        </w:rPr>
        <w:t>. В целях оплаты де</w:t>
      </w:r>
      <w:r>
        <w:rPr>
          <w:sz w:val="28"/>
          <w:szCs w:val="28"/>
        </w:rPr>
        <w:t>нежных обязательств Комитетом финансов</w:t>
      </w:r>
      <w:r w:rsidR="0043437B" w:rsidRPr="00C205CC">
        <w:rPr>
          <w:sz w:val="28"/>
          <w:szCs w:val="28"/>
        </w:rPr>
        <w:t xml:space="preserve"> осуществляется проверка по следующим направлениям: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1) соответствие Заявки показателям, содержащимся в Сведениях по соответствующему коду субсидии;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2) соответствие содержания операции по оплате денежных обязательств на поставку товаров, выполнение работ, оказание услуг, аренды, исходя из документа, подтверждающего возникновение денежных обязательств, содержанию текста назначения платежа, </w:t>
      </w:r>
      <w:proofErr w:type="gramStart"/>
      <w:r w:rsidRPr="00C205CC">
        <w:rPr>
          <w:sz w:val="28"/>
          <w:szCs w:val="28"/>
        </w:rPr>
        <w:t>указанным</w:t>
      </w:r>
      <w:proofErr w:type="gramEnd"/>
      <w:r w:rsidRPr="00C205CC">
        <w:rPr>
          <w:sz w:val="28"/>
          <w:szCs w:val="28"/>
        </w:rPr>
        <w:t xml:space="preserve"> в Заявке;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lastRenderedPageBreak/>
        <w:t xml:space="preserve">3) </w:t>
      </w:r>
      <w:proofErr w:type="spellStart"/>
      <w:r w:rsidRPr="00C205CC">
        <w:rPr>
          <w:sz w:val="28"/>
          <w:szCs w:val="28"/>
        </w:rPr>
        <w:t>непревышение</w:t>
      </w:r>
      <w:proofErr w:type="spellEnd"/>
      <w:r w:rsidRPr="00C205CC">
        <w:rPr>
          <w:sz w:val="28"/>
          <w:szCs w:val="28"/>
        </w:rPr>
        <w:t xml:space="preserve"> суммы, указанной в Заявке, над суммой неиспользованного остатка выплат, содержащихся в Сведениях по соответствующему коду субсидии.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Комитет финансов</w:t>
      </w:r>
      <w:r w:rsidR="0043437B" w:rsidRPr="00C205CC">
        <w:rPr>
          <w:sz w:val="28"/>
          <w:szCs w:val="28"/>
        </w:rPr>
        <w:t xml:space="preserve"> отклоняет представленные учреждением документы, подтверждающие возникновение денежных обязательств, Заявку с указанием причин отклонения в случае, если: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 xml:space="preserve">- представленные документы не соответствуют требованиям, установленным </w:t>
      </w:r>
      <w:hyperlink w:anchor="P102">
        <w:r w:rsidRPr="00C205CC">
          <w:rPr>
            <w:sz w:val="28"/>
            <w:szCs w:val="28"/>
          </w:rPr>
          <w:t>пунктами 1</w:t>
        </w:r>
        <w:r w:rsidR="00605157">
          <w:rPr>
            <w:sz w:val="28"/>
            <w:szCs w:val="28"/>
          </w:rPr>
          <w:t>0</w:t>
        </w:r>
      </w:hyperlink>
      <w:r w:rsidRPr="00C205CC">
        <w:rPr>
          <w:sz w:val="28"/>
          <w:szCs w:val="28"/>
        </w:rPr>
        <w:t xml:space="preserve"> - </w:t>
      </w:r>
      <w:hyperlink w:anchor="P149">
        <w:r w:rsidRPr="00C205CC">
          <w:rPr>
            <w:sz w:val="28"/>
            <w:szCs w:val="28"/>
          </w:rPr>
          <w:t>1</w:t>
        </w:r>
        <w:r w:rsidR="00605157">
          <w:rPr>
            <w:sz w:val="28"/>
            <w:szCs w:val="28"/>
          </w:rPr>
          <w:t>2</w:t>
        </w:r>
      </w:hyperlink>
      <w:r w:rsidRPr="00C205CC">
        <w:rPr>
          <w:sz w:val="28"/>
          <w:szCs w:val="28"/>
        </w:rPr>
        <w:t xml:space="preserve"> настоящего Порядка;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- приостановлены в установленном законодательством порядке операции на отдельном лицевом счете учреждения;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- не представлены документы, подтверждающие возникновение денежных обязательств.</w:t>
      </w:r>
    </w:p>
    <w:p w:rsidR="0043437B" w:rsidRPr="00C205CC" w:rsidRDefault="00605157" w:rsidP="007975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3437B" w:rsidRPr="00C205CC">
        <w:rPr>
          <w:sz w:val="28"/>
          <w:szCs w:val="28"/>
        </w:rPr>
        <w:t>. При положительном результате проверки в соответствии с требованиями, установленными настоящим Порядком, Заявка принимается к исполнению.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  <w:r w:rsidRPr="00C205CC">
        <w:rPr>
          <w:sz w:val="28"/>
          <w:szCs w:val="28"/>
        </w:rPr>
        <w:t>В Заявке, представленной на бумажном носителе, проставляется отметка, подтверждающая оплату денежных обязательств учреждения, с указанием даты.</w:t>
      </w:r>
    </w:p>
    <w:p w:rsidR="00605157" w:rsidRDefault="00605157" w:rsidP="007975D1">
      <w:pPr>
        <w:pStyle w:val="ConsPlusNormal"/>
        <w:ind w:firstLine="709"/>
        <w:jc w:val="center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center"/>
        <w:rPr>
          <w:sz w:val="28"/>
          <w:szCs w:val="28"/>
        </w:rPr>
      </w:pPr>
      <w:r w:rsidRPr="00C205CC">
        <w:rPr>
          <w:sz w:val="28"/>
          <w:szCs w:val="28"/>
        </w:rPr>
        <w:t>_______________</w:t>
      </w: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</w:p>
    <w:p w:rsidR="0043437B" w:rsidRPr="00C205CC" w:rsidRDefault="0043437B" w:rsidP="007975D1">
      <w:pPr>
        <w:pStyle w:val="ConsPlusNormal"/>
        <w:ind w:firstLine="709"/>
        <w:jc w:val="both"/>
        <w:rPr>
          <w:sz w:val="28"/>
          <w:szCs w:val="28"/>
        </w:rPr>
      </w:pPr>
    </w:p>
    <w:p w:rsidR="0043437B" w:rsidRDefault="0043437B" w:rsidP="007975D1">
      <w:pPr>
        <w:pStyle w:val="ConsPlusNormal"/>
        <w:ind w:firstLine="709"/>
        <w:jc w:val="both"/>
      </w:pPr>
    </w:p>
    <w:p w:rsidR="0043437B" w:rsidRDefault="0043437B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p w:rsidR="00C205CC" w:rsidRDefault="00C205CC" w:rsidP="007975D1">
      <w:pPr>
        <w:pStyle w:val="ConsPlusNormal"/>
        <w:ind w:firstLine="709"/>
        <w:jc w:val="both"/>
      </w:pPr>
    </w:p>
    <w:sectPr w:rsidR="00C205CC" w:rsidSect="00F60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55C7A"/>
    <w:rsid w:val="00097C31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780C"/>
    <w:rsid w:val="001A17E9"/>
    <w:rsid w:val="001A6D77"/>
    <w:rsid w:val="0023434A"/>
    <w:rsid w:val="00242930"/>
    <w:rsid w:val="00255CCE"/>
    <w:rsid w:val="00261357"/>
    <w:rsid w:val="00263AEB"/>
    <w:rsid w:val="00292F5F"/>
    <w:rsid w:val="00293016"/>
    <w:rsid w:val="002B357A"/>
    <w:rsid w:val="002D09A8"/>
    <w:rsid w:val="002D1F11"/>
    <w:rsid w:val="002D7E92"/>
    <w:rsid w:val="00333569"/>
    <w:rsid w:val="00334D5E"/>
    <w:rsid w:val="00346079"/>
    <w:rsid w:val="0036366F"/>
    <w:rsid w:val="00366CA9"/>
    <w:rsid w:val="00376B8A"/>
    <w:rsid w:val="003A0B6D"/>
    <w:rsid w:val="003A1F48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3437B"/>
    <w:rsid w:val="004555EB"/>
    <w:rsid w:val="004A2989"/>
    <w:rsid w:val="004B1AF5"/>
    <w:rsid w:val="004C19DF"/>
    <w:rsid w:val="004C41BC"/>
    <w:rsid w:val="004F6029"/>
    <w:rsid w:val="00502992"/>
    <w:rsid w:val="00510EAD"/>
    <w:rsid w:val="005127AE"/>
    <w:rsid w:val="0051470A"/>
    <w:rsid w:val="00543392"/>
    <w:rsid w:val="00546AB0"/>
    <w:rsid w:val="00554DBD"/>
    <w:rsid w:val="005579CF"/>
    <w:rsid w:val="00563908"/>
    <w:rsid w:val="00597038"/>
    <w:rsid w:val="005A7C24"/>
    <w:rsid w:val="005E1D45"/>
    <w:rsid w:val="005E65B4"/>
    <w:rsid w:val="005F308C"/>
    <w:rsid w:val="0060314F"/>
    <w:rsid w:val="00605157"/>
    <w:rsid w:val="0064143A"/>
    <w:rsid w:val="006447A0"/>
    <w:rsid w:val="00664C37"/>
    <w:rsid w:val="00671C61"/>
    <w:rsid w:val="00675C50"/>
    <w:rsid w:val="00686985"/>
    <w:rsid w:val="006919BA"/>
    <w:rsid w:val="006950CA"/>
    <w:rsid w:val="0069626F"/>
    <w:rsid w:val="006C6D6F"/>
    <w:rsid w:val="006D6F11"/>
    <w:rsid w:val="006F74EF"/>
    <w:rsid w:val="00715EAB"/>
    <w:rsid w:val="007325E4"/>
    <w:rsid w:val="00741EA8"/>
    <w:rsid w:val="00753207"/>
    <w:rsid w:val="0076178C"/>
    <w:rsid w:val="00785B07"/>
    <w:rsid w:val="00792114"/>
    <w:rsid w:val="00796F95"/>
    <w:rsid w:val="007975D1"/>
    <w:rsid w:val="007C5D19"/>
    <w:rsid w:val="007C734A"/>
    <w:rsid w:val="007D4DB8"/>
    <w:rsid w:val="007D5102"/>
    <w:rsid w:val="007D5171"/>
    <w:rsid w:val="007D7460"/>
    <w:rsid w:val="007F11A1"/>
    <w:rsid w:val="007F7CB1"/>
    <w:rsid w:val="008150C3"/>
    <w:rsid w:val="00822194"/>
    <w:rsid w:val="00822FE1"/>
    <w:rsid w:val="00827D20"/>
    <w:rsid w:val="00827D79"/>
    <w:rsid w:val="008504C9"/>
    <w:rsid w:val="00861200"/>
    <w:rsid w:val="008859FB"/>
    <w:rsid w:val="008942A6"/>
    <w:rsid w:val="008A1941"/>
    <w:rsid w:val="008A36B0"/>
    <w:rsid w:val="008B3441"/>
    <w:rsid w:val="008C0A15"/>
    <w:rsid w:val="008C40CD"/>
    <w:rsid w:val="008D0A0B"/>
    <w:rsid w:val="008E52BE"/>
    <w:rsid w:val="008F19E5"/>
    <w:rsid w:val="00903628"/>
    <w:rsid w:val="00922C35"/>
    <w:rsid w:val="00922F16"/>
    <w:rsid w:val="00972470"/>
    <w:rsid w:val="00984280"/>
    <w:rsid w:val="00984FEA"/>
    <w:rsid w:val="00987F06"/>
    <w:rsid w:val="00992BCE"/>
    <w:rsid w:val="009A0256"/>
    <w:rsid w:val="009C506A"/>
    <w:rsid w:val="009C5778"/>
    <w:rsid w:val="009D5AE1"/>
    <w:rsid w:val="009D7D1A"/>
    <w:rsid w:val="00A1637E"/>
    <w:rsid w:val="00A32131"/>
    <w:rsid w:val="00A410A0"/>
    <w:rsid w:val="00A74D96"/>
    <w:rsid w:val="00A909D1"/>
    <w:rsid w:val="00A955C8"/>
    <w:rsid w:val="00AA7D9A"/>
    <w:rsid w:val="00AB2052"/>
    <w:rsid w:val="00AD786D"/>
    <w:rsid w:val="00B00BDC"/>
    <w:rsid w:val="00B43193"/>
    <w:rsid w:val="00B463F7"/>
    <w:rsid w:val="00B5419D"/>
    <w:rsid w:val="00B62079"/>
    <w:rsid w:val="00B63998"/>
    <w:rsid w:val="00BB0E57"/>
    <w:rsid w:val="00BB508E"/>
    <w:rsid w:val="00BB63CA"/>
    <w:rsid w:val="00BE522C"/>
    <w:rsid w:val="00BF203A"/>
    <w:rsid w:val="00BF580F"/>
    <w:rsid w:val="00C05B92"/>
    <w:rsid w:val="00C11DB0"/>
    <w:rsid w:val="00C11E95"/>
    <w:rsid w:val="00C205CC"/>
    <w:rsid w:val="00C30556"/>
    <w:rsid w:val="00C308C9"/>
    <w:rsid w:val="00C45CE8"/>
    <w:rsid w:val="00C907D2"/>
    <w:rsid w:val="00CC190C"/>
    <w:rsid w:val="00CD0AA3"/>
    <w:rsid w:val="00CF261B"/>
    <w:rsid w:val="00D00E5D"/>
    <w:rsid w:val="00D01274"/>
    <w:rsid w:val="00D06395"/>
    <w:rsid w:val="00D11BD4"/>
    <w:rsid w:val="00D221E7"/>
    <w:rsid w:val="00D33E64"/>
    <w:rsid w:val="00D71852"/>
    <w:rsid w:val="00D94906"/>
    <w:rsid w:val="00DA2FB7"/>
    <w:rsid w:val="00DB3FE5"/>
    <w:rsid w:val="00DD664E"/>
    <w:rsid w:val="00DE5DBC"/>
    <w:rsid w:val="00E26133"/>
    <w:rsid w:val="00E32049"/>
    <w:rsid w:val="00E35C02"/>
    <w:rsid w:val="00E412AA"/>
    <w:rsid w:val="00E71BF3"/>
    <w:rsid w:val="00E86388"/>
    <w:rsid w:val="00EA66B9"/>
    <w:rsid w:val="00EC6D3C"/>
    <w:rsid w:val="00ED6ED8"/>
    <w:rsid w:val="00EF0E2B"/>
    <w:rsid w:val="00F024C3"/>
    <w:rsid w:val="00F12898"/>
    <w:rsid w:val="00F4682A"/>
    <w:rsid w:val="00F50846"/>
    <w:rsid w:val="00F60888"/>
    <w:rsid w:val="00F66C99"/>
    <w:rsid w:val="00F67B43"/>
    <w:rsid w:val="00F73D5B"/>
    <w:rsid w:val="00F81DFA"/>
    <w:rsid w:val="00F96F8F"/>
    <w:rsid w:val="00FA20B2"/>
    <w:rsid w:val="00FA3678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0713&amp;dst=31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1415" TargetMode="External"/><Relationship Id="rId5" Type="http://schemas.openxmlformats.org/officeDocument/2006/relationships/hyperlink" Target="https://login.consultant.ru/link/?req=doc&amp;base=LAW&amp;n=420998&amp;dst=10118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92</cp:revision>
  <cp:lastPrinted>2024-03-29T09:11:00Z</cp:lastPrinted>
  <dcterms:created xsi:type="dcterms:W3CDTF">2017-01-10T02:45:00Z</dcterms:created>
  <dcterms:modified xsi:type="dcterms:W3CDTF">2024-03-29T09:12:00Z</dcterms:modified>
</cp:coreProperties>
</file>