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Default="00EB7D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0363">
        <w:rPr>
          <w:sz w:val="28"/>
          <w:szCs w:val="28"/>
        </w:rPr>
        <w:t>4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 w:rsidR="00DA0363">
        <w:rPr>
          <w:sz w:val="28"/>
          <w:szCs w:val="28"/>
        </w:rPr>
        <w:t>4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DA0363">
        <w:rPr>
          <w:sz w:val="28"/>
          <w:szCs w:val="28"/>
        </w:rPr>
        <w:t>20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A97688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A036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EB7D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A0363">
        <w:rPr>
          <w:sz w:val="28"/>
          <w:szCs w:val="28"/>
        </w:rPr>
        <w:t>1144568972,09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A0363">
        <w:rPr>
          <w:sz w:val="28"/>
          <w:szCs w:val="28"/>
        </w:rPr>
        <w:t>1149572536,09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A0363">
        <w:rPr>
          <w:sz w:val="28"/>
          <w:szCs w:val="28"/>
        </w:rPr>
        <w:t>1167402126,46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A0363">
        <w:rPr>
          <w:sz w:val="28"/>
          <w:szCs w:val="28"/>
        </w:rPr>
        <w:t>1172405690,46</w:t>
      </w:r>
      <w:r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3 в пункте </w:t>
      </w:r>
      <w:r w:rsidR="00B752A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DA0363">
        <w:rPr>
          <w:rFonts w:ascii="Times New Roman" w:hAnsi="Times New Roman" w:cs="Times New Roman"/>
          <w:sz w:val="28"/>
          <w:szCs w:val="28"/>
        </w:rPr>
        <w:t>3854096,11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DA0363">
        <w:rPr>
          <w:rFonts w:ascii="Times New Roman" w:hAnsi="Times New Roman" w:cs="Times New Roman"/>
          <w:sz w:val="28"/>
          <w:szCs w:val="28"/>
        </w:rPr>
        <w:t>3573096,11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="00733597">
        <w:rPr>
          <w:rFonts w:ascii="Times New Roman" w:hAnsi="Times New Roman" w:cs="Times New Roman"/>
          <w:sz w:val="28"/>
          <w:szCs w:val="28"/>
        </w:rPr>
        <w:t>.</w:t>
      </w:r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0363">
        <w:rPr>
          <w:rFonts w:ascii="Times New Roman" w:hAnsi="Times New Roman" w:cs="Times New Roman"/>
          <w:sz w:val="28"/>
          <w:szCs w:val="28"/>
        </w:rPr>
        <w:t>871984171,05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0363">
        <w:rPr>
          <w:rFonts w:ascii="Times New Roman" w:hAnsi="Times New Roman" w:cs="Times New Roman"/>
          <w:sz w:val="28"/>
          <w:szCs w:val="28"/>
        </w:rPr>
        <w:t>876987735,05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076DA8" w:rsidRPr="00076DA8">
        <w:rPr>
          <w:szCs w:val="28"/>
        </w:rPr>
        <w:t>;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0363">
        <w:rPr>
          <w:rFonts w:ascii="Times New Roman" w:hAnsi="Times New Roman" w:cs="Times New Roman"/>
          <w:sz w:val="28"/>
          <w:szCs w:val="28"/>
        </w:rPr>
        <w:t>69866643,31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0363">
        <w:rPr>
          <w:rFonts w:ascii="Times New Roman" w:hAnsi="Times New Roman" w:cs="Times New Roman"/>
          <w:sz w:val="28"/>
          <w:szCs w:val="28"/>
        </w:rPr>
        <w:t>72701552,15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6EDB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DA0363">
        <w:rPr>
          <w:bCs/>
          <w:sz w:val="28"/>
          <w:szCs w:val="28"/>
        </w:rPr>
        <w:t>20233794,31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DA0363">
        <w:rPr>
          <w:bCs/>
          <w:sz w:val="28"/>
          <w:szCs w:val="28"/>
        </w:rPr>
        <w:t>23068703,15</w:t>
      </w:r>
      <w:r w:rsidR="00D55DC0">
        <w:rPr>
          <w:sz w:val="28"/>
          <w:szCs w:val="28"/>
        </w:rPr>
        <w:t>»</w:t>
      </w:r>
      <w:r w:rsidRPr="00216EDB">
        <w:rPr>
          <w:sz w:val="28"/>
          <w:szCs w:val="28"/>
        </w:rPr>
        <w:t>;</w:t>
      </w:r>
    </w:p>
    <w:p w:rsidR="006B14CA" w:rsidRPr="00216EDB" w:rsidRDefault="006B14CA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16EDB" w:rsidRDefault="00216EDB" w:rsidP="00216E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216EDB" w:rsidRPr="00270B9E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216EDB" w:rsidRDefault="00216EDB" w:rsidP="00216EDB">
      <w:pPr>
        <w:pStyle w:val="a9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216EDB" w:rsidRDefault="00216EDB" w:rsidP="00216ED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A0363" w:rsidRDefault="00DA0363" w:rsidP="00DA0363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DA0363" w:rsidRPr="00DA0363" w:rsidRDefault="00DA0363" w:rsidP="00DA0363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A0363">
        <w:rPr>
          <w:sz w:val="28"/>
          <w:szCs w:val="28"/>
          <w:shd w:val="clear" w:color="auto" w:fill="FFFFFF"/>
        </w:rPr>
        <w:t xml:space="preserve">- на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216EDB" w:rsidRPr="00FC4DFC" w:rsidRDefault="00216EDB" w:rsidP="0021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16EDB" w:rsidRDefault="00216EDB" w:rsidP="00216EDB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ED5D85" w:rsidP="00DA03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5D85">
        <w:rPr>
          <w:sz w:val="28"/>
          <w:szCs w:val="28"/>
        </w:rPr>
        <w:t xml:space="preserve">1.4.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3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DA0363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363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DA0363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94662" w:rsidRDefault="00584A85" w:rsidP="00E0516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DA0363">
        <w:rPr>
          <w:b w:val="0"/>
          <w:szCs w:val="28"/>
        </w:rPr>
        <w:t>8</w:t>
      </w:r>
      <w:r>
        <w:rPr>
          <w:b w:val="0"/>
          <w:szCs w:val="28"/>
        </w:rPr>
        <w:t>.</w:t>
      </w:r>
      <w:r w:rsidR="005C5775" w:rsidRPr="005C5775">
        <w:rPr>
          <w:b w:val="0"/>
          <w:szCs w:val="28"/>
        </w:rPr>
        <w:t xml:space="preserve"> </w:t>
      </w:r>
      <w:r w:rsidR="00694662" w:rsidRPr="00727A8C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8</w:t>
      </w:r>
      <w:r w:rsidR="00694662" w:rsidRPr="00727A8C">
        <w:rPr>
          <w:b w:val="0"/>
          <w:szCs w:val="28"/>
        </w:rPr>
        <w:t xml:space="preserve"> «</w:t>
      </w:r>
      <w:r w:rsidR="003E0F8F" w:rsidRPr="003E0F8F">
        <w:rPr>
          <w:b w:val="0"/>
          <w:szCs w:val="28"/>
        </w:rPr>
        <w:t>Адресн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инвестиционн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программ</w:t>
      </w:r>
      <w:r w:rsidR="003E0F8F">
        <w:rPr>
          <w:b w:val="0"/>
          <w:szCs w:val="28"/>
        </w:rPr>
        <w:t>а</w:t>
      </w:r>
      <w:r w:rsidR="003E0F8F" w:rsidRPr="003E0F8F">
        <w:rPr>
          <w:b w:val="0"/>
          <w:szCs w:val="28"/>
        </w:rPr>
        <w:t xml:space="preserve"> </w:t>
      </w:r>
      <w:proofErr w:type="spellStart"/>
      <w:r w:rsidR="003E0F8F" w:rsidRPr="003E0F8F">
        <w:rPr>
          <w:b w:val="0"/>
          <w:szCs w:val="28"/>
        </w:rPr>
        <w:t>Москаленского</w:t>
      </w:r>
      <w:proofErr w:type="spellEnd"/>
      <w:r w:rsidR="003E0F8F" w:rsidRPr="003E0F8F">
        <w:rPr>
          <w:b w:val="0"/>
          <w:szCs w:val="28"/>
        </w:rPr>
        <w:t xml:space="preserve"> муниципального района на 202</w:t>
      </w:r>
      <w:r>
        <w:rPr>
          <w:b w:val="0"/>
          <w:szCs w:val="28"/>
        </w:rPr>
        <w:t>4</w:t>
      </w:r>
      <w:r w:rsidR="003E0F8F" w:rsidRPr="003E0F8F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3E0F8F" w:rsidRPr="003E0F8F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3E0F8F" w:rsidRPr="003E0F8F">
        <w:rPr>
          <w:b w:val="0"/>
          <w:szCs w:val="28"/>
        </w:rPr>
        <w:t xml:space="preserve"> годов</w:t>
      </w:r>
      <w:r w:rsidR="00694662" w:rsidRPr="00E05165">
        <w:rPr>
          <w:b w:val="0"/>
          <w:szCs w:val="28"/>
        </w:rPr>
        <w:t xml:space="preserve">» изложить в редакции согласно приложению № </w:t>
      </w:r>
      <w:r w:rsidR="00DA0363">
        <w:rPr>
          <w:b w:val="0"/>
          <w:szCs w:val="28"/>
        </w:rPr>
        <w:t>5</w:t>
      </w:r>
      <w:r w:rsidR="00694662" w:rsidRPr="00E05165">
        <w:rPr>
          <w:b w:val="0"/>
          <w:szCs w:val="28"/>
        </w:rPr>
        <w:t xml:space="preserve"> к настоящему решению.</w:t>
      </w:r>
    </w:p>
    <w:p w:rsidR="005F584A" w:rsidRPr="00E05165" w:rsidRDefault="00D277F6" w:rsidP="005F584A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DA0363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5F584A" w:rsidRPr="00727A8C">
        <w:rPr>
          <w:b w:val="0"/>
          <w:szCs w:val="28"/>
        </w:rPr>
        <w:t xml:space="preserve">Приложение № </w:t>
      </w:r>
      <w:r w:rsidR="005F584A">
        <w:rPr>
          <w:b w:val="0"/>
          <w:szCs w:val="28"/>
        </w:rPr>
        <w:t>10</w:t>
      </w:r>
      <w:r w:rsidR="005F584A" w:rsidRPr="00727A8C">
        <w:rPr>
          <w:b w:val="0"/>
          <w:szCs w:val="28"/>
        </w:rPr>
        <w:t xml:space="preserve"> «Случаи</w:t>
      </w:r>
      <w:r w:rsidR="005F584A" w:rsidRPr="00E05165">
        <w:rPr>
          <w:b w:val="0"/>
          <w:szCs w:val="28"/>
        </w:rPr>
        <w:t xml:space="preserve"> и порядок предоставления иных межбюджетных трансфертов бюджетам поселений </w:t>
      </w:r>
      <w:r w:rsidR="005F584A" w:rsidRPr="0055289C">
        <w:rPr>
          <w:b w:val="0"/>
          <w:szCs w:val="28"/>
        </w:rPr>
        <w:t>на 202</w:t>
      </w:r>
      <w:r w:rsidR="005F584A">
        <w:rPr>
          <w:b w:val="0"/>
          <w:szCs w:val="28"/>
        </w:rPr>
        <w:t>4</w:t>
      </w:r>
      <w:r w:rsidR="005F584A" w:rsidRPr="0055289C">
        <w:rPr>
          <w:b w:val="0"/>
          <w:szCs w:val="28"/>
        </w:rPr>
        <w:t xml:space="preserve"> год и на плановый период 202</w:t>
      </w:r>
      <w:r w:rsidR="005F584A">
        <w:rPr>
          <w:b w:val="0"/>
          <w:szCs w:val="28"/>
        </w:rPr>
        <w:t>5</w:t>
      </w:r>
      <w:r w:rsidR="005F584A" w:rsidRPr="0055289C">
        <w:rPr>
          <w:b w:val="0"/>
          <w:szCs w:val="28"/>
        </w:rPr>
        <w:t xml:space="preserve"> и 202</w:t>
      </w:r>
      <w:r w:rsidR="005F584A">
        <w:rPr>
          <w:b w:val="0"/>
          <w:szCs w:val="28"/>
        </w:rPr>
        <w:t>6</w:t>
      </w:r>
      <w:r w:rsidR="005F584A" w:rsidRPr="0055289C">
        <w:rPr>
          <w:b w:val="0"/>
          <w:szCs w:val="28"/>
        </w:rPr>
        <w:t xml:space="preserve"> годов</w:t>
      </w:r>
      <w:r w:rsidR="005F584A" w:rsidRPr="00E05165">
        <w:rPr>
          <w:b w:val="0"/>
          <w:szCs w:val="28"/>
        </w:rPr>
        <w:t xml:space="preserve">» изложить в редакции согласно приложению № </w:t>
      </w:r>
      <w:r w:rsidR="00DA0363">
        <w:rPr>
          <w:b w:val="0"/>
          <w:szCs w:val="28"/>
        </w:rPr>
        <w:t>6</w:t>
      </w:r>
      <w:r w:rsidR="005F584A" w:rsidRPr="00E05165">
        <w:rPr>
          <w:b w:val="0"/>
          <w:szCs w:val="28"/>
        </w:rPr>
        <w:t xml:space="preserve"> к настоящему решению.</w:t>
      </w:r>
    </w:p>
    <w:p w:rsidR="00694662" w:rsidRDefault="00137113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1.1</w:t>
      </w:r>
      <w:r w:rsidR="00DA0363">
        <w:rPr>
          <w:b w:val="0"/>
          <w:szCs w:val="28"/>
        </w:rPr>
        <w:t>0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DA0363">
        <w:rPr>
          <w:b w:val="0"/>
          <w:szCs w:val="28"/>
        </w:rPr>
        <w:t>7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</w:t>
      </w:r>
      <w:r w:rsidR="00DA0363">
        <w:rPr>
          <w:sz w:val="28"/>
          <w:szCs w:val="28"/>
        </w:rPr>
        <w:t>1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8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137113" w:rsidRDefault="00137113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137113">
        <w:rPr>
          <w:sz w:val="28"/>
          <w:szCs w:val="28"/>
        </w:rPr>
        <w:t xml:space="preserve">                              </w:t>
      </w:r>
      <w:r w:rsidR="00C938FD">
        <w:rPr>
          <w:sz w:val="28"/>
          <w:szCs w:val="28"/>
        </w:rPr>
        <w:t xml:space="preserve"> </w:t>
      </w:r>
      <w:r w:rsidR="00137113">
        <w:rPr>
          <w:sz w:val="28"/>
          <w:szCs w:val="28"/>
        </w:rPr>
        <w:t>А</w:t>
      </w:r>
      <w:r w:rsidR="00C938FD">
        <w:rPr>
          <w:sz w:val="28"/>
          <w:szCs w:val="28"/>
        </w:rPr>
        <w:t xml:space="preserve">.В. </w:t>
      </w:r>
      <w:proofErr w:type="spellStart"/>
      <w:r w:rsidR="00137113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52AA"/>
    <w:rsid w:val="00B772E3"/>
    <w:rsid w:val="00B82547"/>
    <w:rsid w:val="00B82979"/>
    <w:rsid w:val="00B832E7"/>
    <w:rsid w:val="00B83E65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3567"/>
    <w:rsid w:val="00D34B8F"/>
    <w:rsid w:val="00D425F2"/>
    <w:rsid w:val="00D429AE"/>
    <w:rsid w:val="00D42D54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E04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84A2-C86E-4C47-9944-4AC479A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17</cp:revision>
  <cp:lastPrinted>2024-04-01T11:40:00Z</cp:lastPrinted>
  <dcterms:created xsi:type="dcterms:W3CDTF">2024-02-01T03:55:00Z</dcterms:created>
  <dcterms:modified xsi:type="dcterms:W3CDTF">2024-04-25T11:49:00Z</dcterms:modified>
</cp:coreProperties>
</file>