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5703EC" w:rsidP="003C2739">
      <w:pPr>
        <w:pStyle w:val="a8"/>
        <w:rPr>
          <w:kern w:val="2"/>
        </w:rPr>
      </w:pPr>
      <w:r>
        <w:rPr>
          <w:kern w:val="2"/>
        </w:rPr>
        <w:t>03.05.2023</w:t>
      </w:r>
      <w:r w:rsidR="008E2A63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77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0D69F4">
        <w:rPr>
          <w:sz w:val="28"/>
          <w:szCs w:val="28"/>
        </w:rPr>
        <w:t>дополнений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№ 160 «О ведении 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804D90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строкой 15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 xml:space="preserve">, содержание которой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C17C5" w:rsidRDefault="005C17C5" w:rsidP="003C07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617A">
        <w:rPr>
          <w:sz w:val="28"/>
          <w:szCs w:val="28"/>
        </w:rPr>
        <w:t xml:space="preserve"> </w:t>
      </w:r>
    </w:p>
    <w:p w:rsidR="00094247" w:rsidRDefault="005067D7" w:rsidP="003C0778">
      <w:pPr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 xml:space="preserve">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>М</w:t>
      </w:r>
      <w:r w:rsidR="009204A5">
        <w:rPr>
          <w:sz w:val="28"/>
          <w:szCs w:val="28"/>
        </w:rPr>
        <w:t xml:space="preserve">.В. </w:t>
      </w:r>
      <w:r w:rsidR="005C17C5">
        <w:rPr>
          <w:sz w:val="28"/>
          <w:szCs w:val="28"/>
        </w:rPr>
        <w:t>Бондаренко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04D90" w:rsidRDefault="00804D90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5C17C5" w:rsidRDefault="005C17C5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5C17C5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804D90" w:rsidRDefault="00804D90" w:rsidP="002028EA">
      <w:pPr>
        <w:rPr>
          <w:sz w:val="20"/>
          <w:szCs w:val="20"/>
        </w:rPr>
      </w:pPr>
    </w:p>
    <w:p w:rsidR="00804D90" w:rsidRDefault="00804D90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7A4B48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0A" w:rsidRDefault="00C52D0A" w:rsidP="00BE5246">
      <w:r>
        <w:separator/>
      </w:r>
    </w:p>
  </w:endnote>
  <w:endnote w:type="continuationSeparator" w:id="0">
    <w:p w:rsidR="00C52D0A" w:rsidRDefault="00C52D0A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0A" w:rsidRDefault="00C52D0A" w:rsidP="00BE5246">
      <w:r>
        <w:separator/>
      </w:r>
    </w:p>
  </w:footnote>
  <w:footnote w:type="continuationSeparator" w:id="0">
    <w:p w:rsidR="00C52D0A" w:rsidRDefault="00C52D0A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2D43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131F"/>
    <w:rsid w:val="00213A8D"/>
    <w:rsid w:val="0023270C"/>
    <w:rsid w:val="00232B2F"/>
    <w:rsid w:val="002348DC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5ACB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138B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D2C63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03EC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17C5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2468"/>
    <w:rsid w:val="007A39FC"/>
    <w:rsid w:val="007A4B48"/>
    <w:rsid w:val="007B70C8"/>
    <w:rsid w:val="007C3EC1"/>
    <w:rsid w:val="007D4117"/>
    <w:rsid w:val="007E1FA3"/>
    <w:rsid w:val="007F00AB"/>
    <w:rsid w:val="007F17BB"/>
    <w:rsid w:val="007F4D33"/>
    <w:rsid w:val="00804165"/>
    <w:rsid w:val="00804D90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1C9C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50824"/>
    <w:rsid w:val="00C52273"/>
    <w:rsid w:val="00C52D0A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07D3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460D-15AA-486F-A62F-60DB48C1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160</cp:revision>
  <cp:lastPrinted>2023-05-03T05:49:00Z</cp:lastPrinted>
  <dcterms:created xsi:type="dcterms:W3CDTF">2017-01-19T08:02:00Z</dcterms:created>
  <dcterms:modified xsi:type="dcterms:W3CDTF">2023-05-03T06:02:00Z</dcterms:modified>
</cp:coreProperties>
</file>