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66" w:rsidRPr="00B75677" w:rsidRDefault="006B7AC3" w:rsidP="003075FD">
      <w:pPr>
        <w:pStyle w:val="a3"/>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32385</wp:posOffset>
            </wp:positionV>
            <wp:extent cx="438150" cy="542925"/>
            <wp:effectExtent l="19050" t="0" r="0" b="0"/>
            <wp:wrapNone/>
            <wp:docPr id="3" name="Рисунок 3"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пустой"/>
                    <pic:cNvPicPr>
                      <a:picLocks noChangeAspect="1" noChangeArrowheads="1"/>
                    </pic:cNvPicPr>
                  </pic:nvPicPr>
                  <pic:blipFill>
                    <a:blip r:embed="rId8"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r w:rsidR="000139C7">
        <w:rPr>
          <w:rFonts w:ascii="Times New Roman" w:hAnsi="Times New Roman" w:cs="Times New Roman"/>
        </w:rPr>
        <w:t xml:space="preserve">                                                                                 </w:t>
      </w:r>
    </w:p>
    <w:p w:rsidR="00486A66" w:rsidRPr="00C74387" w:rsidRDefault="00486A66" w:rsidP="003075FD">
      <w:pPr>
        <w:pStyle w:val="a3"/>
        <w:jc w:val="center"/>
        <w:rPr>
          <w:sz w:val="22"/>
        </w:rPr>
      </w:pPr>
    </w:p>
    <w:p w:rsidR="00DA2ED7" w:rsidRPr="00DA2ED7" w:rsidRDefault="00DA2ED7" w:rsidP="003075FD">
      <w:pPr>
        <w:pStyle w:val="a3"/>
        <w:jc w:val="center"/>
        <w:rPr>
          <w:rFonts w:ascii="Tahoma" w:hAnsi="Tahoma" w:cs="Tahoma"/>
          <w:b/>
          <w:bCs/>
          <w:sz w:val="40"/>
          <w:szCs w:val="40"/>
        </w:rPr>
      </w:pPr>
    </w:p>
    <w:p w:rsidR="00486A66" w:rsidRPr="00D02778" w:rsidRDefault="00486A66" w:rsidP="003075FD">
      <w:pPr>
        <w:pStyle w:val="a3"/>
        <w:jc w:val="center"/>
        <w:rPr>
          <w:rFonts w:ascii="Tahoma" w:hAnsi="Tahoma" w:cs="Tahoma"/>
          <w:b/>
          <w:bCs/>
          <w:sz w:val="32"/>
          <w:szCs w:val="32"/>
        </w:rPr>
      </w:pPr>
      <w:r w:rsidRPr="00D02778">
        <w:rPr>
          <w:rFonts w:ascii="Tahoma" w:hAnsi="Tahoma" w:cs="Tahoma"/>
          <w:b/>
          <w:bCs/>
          <w:sz w:val="32"/>
          <w:szCs w:val="32"/>
        </w:rPr>
        <w:t>СОВЕТ</w:t>
      </w:r>
    </w:p>
    <w:p w:rsidR="00486A66" w:rsidRPr="00D02778" w:rsidRDefault="00486A66" w:rsidP="003075FD">
      <w:pPr>
        <w:pStyle w:val="a3"/>
        <w:jc w:val="center"/>
        <w:rPr>
          <w:rFonts w:ascii="Tahoma" w:hAnsi="Tahoma" w:cs="Tahoma"/>
          <w:b/>
          <w:bCs/>
          <w:sz w:val="32"/>
          <w:szCs w:val="32"/>
        </w:rPr>
      </w:pPr>
      <w:r w:rsidRPr="00D02778">
        <w:rPr>
          <w:rFonts w:ascii="Tahoma" w:hAnsi="Tahoma" w:cs="Tahoma"/>
          <w:b/>
          <w:bCs/>
          <w:sz w:val="32"/>
          <w:szCs w:val="32"/>
        </w:rPr>
        <w:t>МОСКАЛЕНСКОГО МУНИЦИПАЛЬНОГО РАЙОНА</w:t>
      </w:r>
    </w:p>
    <w:p w:rsidR="00486A66" w:rsidRPr="00D02778" w:rsidRDefault="00486A66" w:rsidP="003075FD">
      <w:pPr>
        <w:pStyle w:val="a3"/>
        <w:jc w:val="center"/>
        <w:rPr>
          <w:rFonts w:ascii="Tahoma" w:hAnsi="Tahoma" w:cs="Tahoma"/>
          <w:b/>
          <w:bCs/>
          <w:sz w:val="32"/>
          <w:szCs w:val="32"/>
        </w:rPr>
      </w:pPr>
      <w:r w:rsidRPr="00D02778">
        <w:rPr>
          <w:rFonts w:ascii="Tahoma" w:hAnsi="Tahoma" w:cs="Tahoma"/>
          <w:b/>
          <w:bCs/>
          <w:sz w:val="32"/>
          <w:szCs w:val="32"/>
        </w:rPr>
        <w:t>ОМСКОЙ ОБЛАСТИ</w:t>
      </w:r>
    </w:p>
    <w:p w:rsidR="00486A66" w:rsidRPr="00D02778" w:rsidRDefault="00486A66" w:rsidP="003075FD">
      <w:pPr>
        <w:pStyle w:val="a3"/>
        <w:jc w:val="center"/>
        <w:rPr>
          <w:rFonts w:ascii="Tahoma" w:hAnsi="Tahoma" w:cs="Tahoma"/>
          <w:b/>
          <w:bCs/>
          <w:sz w:val="32"/>
          <w:szCs w:val="32"/>
        </w:rPr>
      </w:pPr>
    </w:p>
    <w:p w:rsidR="00486A66" w:rsidRPr="00D02778" w:rsidRDefault="00486A66" w:rsidP="003075FD">
      <w:pPr>
        <w:pStyle w:val="a3"/>
        <w:jc w:val="center"/>
        <w:rPr>
          <w:rFonts w:ascii="Tahoma" w:hAnsi="Tahoma" w:cs="Tahoma"/>
          <w:b/>
          <w:bCs/>
          <w:sz w:val="40"/>
          <w:szCs w:val="40"/>
        </w:rPr>
      </w:pPr>
      <w:r w:rsidRPr="00D02778">
        <w:rPr>
          <w:rFonts w:ascii="Tahoma" w:hAnsi="Tahoma" w:cs="Tahoma"/>
          <w:b/>
          <w:bCs/>
          <w:sz w:val="40"/>
          <w:szCs w:val="40"/>
        </w:rPr>
        <w:t>РЕШЕНИЕ</w:t>
      </w:r>
    </w:p>
    <w:p w:rsidR="00486A66" w:rsidRPr="006B7AC3" w:rsidRDefault="00486A66" w:rsidP="00036B27">
      <w:pPr>
        <w:pStyle w:val="a3"/>
        <w:jc w:val="center"/>
        <w:rPr>
          <w:szCs w:val="24"/>
        </w:rPr>
      </w:pPr>
    </w:p>
    <w:p w:rsidR="00486A66" w:rsidRPr="00A51BD6" w:rsidRDefault="00DA2ED7" w:rsidP="003075FD">
      <w:pPr>
        <w:pStyle w:val="a3"/>
        <w:jc w:val="both"/>
        <w:rPr>
          <w:rFonts w:ascii="Times New Roman" w:hAnsi="Times New Roman" w:cs="Times New Roman"/>
        </w:rPr>
      </w:pPr>
      <w:r>
        <w:rPr>
          <w:rFonts w:ascii="Times New Roman" w:hAnsi="Times New Roman" w:cs="Times New Roman"/>
        </w:rPr>
        <w:t>28.06</w:t>
      </w:r>
      <w:r w:rsidR="00756A92">
        <w:rPr>
          <w:rFonts w:ascii="Times New Roman" w:hAnsi="Times New Roman" w:cs="Times New Roman"/>
        </w:rPr>
        <w:t>.20</w:t>
      </w:r>
      <w:r w:rsidR="000139C7">
        <w:rPr>
          <w:rFonts w:ascii="Times New Roman" w:hAnsi="Times New Roman" w:cs="Times New Roman"/>
        </w:rPr>
        <w:t>2</w:t>
      </w:r>
      <w:r w:rsidR="000F75AA" w:rsidRPr="000F75AA">
        <w:rPr>
          <w:rFonts w:ascii="Times New Roman" w:hAnsi="Times New Roman" w:cs="Times New Roman"/>
        </w:rPr>
        <w:t>3</w:t>
      </w:r>
      <w:r w:rsidR="000139C7">
        <w:rPr>
          <w:rFonts w:ascii="Times New Roman" w:hAnsi="Times New Roman" w:cs="Times New Roman"/>
        </w:rPr>
        <w:t xml:space="preserve">  </w:t>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r>
      <w:r w:rsidR="000139C7">
        <w:rPr>
          <w:rFonts w:ascii="Times New Roman" w:hAnsi="Times New Roman" w:cs="Times New Roman"/>
        </w:rPr>
        <w:tab/>
        <w:t xml:space="preserve">        </w:t>
      </w:r>
      <w:r w:rsidR="00F90514">
        <w:rPr>
          <w:rFonts w:ascii="Times New Roman" w:hAnsi="Times New Roman" w:cs="Times New Roman"/>
        </w:rPr>
        <w:t xml:space="preserve">               </w:t>
      </w:r>
      <w:r w:rsidR="00486A66" w:rsidRPr="00A51BD6">
        <w:rPr>
          <w:rFonts w:ascii="Times New Roman" w:hAnsi="Times New Roman" w:cs="Times New Roman"/>
        </w:rPr>
        <w:t>№</w:t>
      </w:r>
      <w:r w:rsidR="00486A66">
        <w:rPr>
          <w:rFonts w:ascii="Times New Roman" w:hAnsi="Times New Roman" w:cs="Times New Roman"/>
        </w:rPr>
        <w:t xml:space="preserve"> </w:t>
      </w:r>
      <w:r w:rsidR="00F90514">
        <w:rPr>
          <w:rFonts w:ascii="Times New Roman" w:hAnsi="Times New Roman" w:cs="Times New Roman"/>
        </w:rPr>
        <w:t>41</w:t>
      </w:r>
    </w:p>
    <w:p w:rsidR="00BA087F" w:rsidRPr="00A51BD6" w:rsidRDefault="000139C7" w:rsidP="003075FD">
      <w:pPr>
        <w:pStyle w:val="a3"/>
        <w:jc w:val="both"/>
        <w:rPr>
          <w:rFonts w:ascii="Times New Roman" w:hAnsi="Times New Roman" w:cs="Times New Roman"/>
        </w:rPr>
      </w:pPr>
      <w:r>
        <w:rPr>
          <w:rFonts w:ascii="Times New Roman" w:hAnsi="Times New Roman" w:cs="Times New Roman"/>
        </w:rPr>
        <w:t xml:space="preserve"> </w:t>
      </w:r>
    </w:p>
    <w:p w:rsidR="00460033" w:rsidRPr="004D4829" w:rsidRDefault="00460033" w:rsidP="00460033">
      <w:pPr>
        <w:spacing w:after="0" w:line="240" w:lineRule="auto"/>
        <w:ind w:left="34"/>
        <w:jc w:val="center"/>
        <w:rPr>
          <w:rFonts w:ascii="Times New Roman" w:hAnsi="Times New Roman"/>
          <w:sz w:val="28"/>
          <w:szCs w:val="28"/>
        </w:rPr>
      </w:pPr>
      <w:r w:rsidRPr="004D4829">
        <w:rPr>
          <w:rFonts w:ascii="Times New Roman" w:hAnsi="Times New Roman"/>
          <w:color w:val="000000"/>
          <w:sz w:val="28"/>
          <w:szCs w:val="28"/>
        </w:rPr>
        <w:t xml:space="preserve">О </w:t>
      </w:r>
      <w:r>
        <w:rPr>
          <w:rFonts w:ascii="Times New Roman" w:hAnsi="Times New Roman"/>
          <w:color w:val="000000"/>
          <w:sz w:val="28"/>
          <w:szCs w:val="28"/>
        </w:rPr>
        <w:t>реализации национального проекта «Культура»</w:t>
      </w:r>
      <w:r w:rsidRPr="004D4829">
        <w:rPr>
          <w:rFonts w:ascii="Times New Roman" w:hAnsi="Times New Roman"/>
          <w:color w:val="000000"/>
          <w:sz w:val="28"/>
          <w:szCs w:val="28"/>
        </w:rPr>
        <w:t xml:space="preserve"> </w:t>
      </w:r>
      <w:r>
        <w:rPr>
          <w:rFonts w:ascii="Times New Roman" w:hAnsi="Times New Roman"/>
          <w:color w:val="000000"/>
          <w:sz w:val="28"/>
          <w:szCs w:val="28"/>
        </w:rPr>
        <w:t>на территории</w:t>
      </w:r>
      <w:r w:rsidRPr="004D4829">
        <w:rPr>
          <w:rFonts w:ascii="Times New Roman" w:hAnsi="Times New Roman"/>
          <w:color w:val="000000"/>
          <w:sz w:val="28"/>
          <w:szCs w:val="28"/>
        </w:rPr>
        <w:t xml:space="preserve"> Москаленского муниципального района</w:t>
      </w:r>
    </w:p>
    <w:p w:rsidR="00460033" w:rsidRPr="00CA24FA" w:rsidRDefault="00460033" w:rsidP="00460033">
      <w:pPr>
        <w:pStyle w:val="ad"/>
        <w:jc w:val="both"/>
        <w:rPr>
          <w:rStyle w:val="ae"/>
          <w:color w:val="000000"/>
          <w:szCs w:val="28"/>
        </w:rPr>
      </w:pPr>
    </w:p>
    <w:p w:rsidR="00460033" w:rsidRPr="004D4829" w:rsidRDefault="00460033" w:rsidP="00460033">
      <w:pPr>
        <w:spacing w:after="0" w:line="240" w:lineRule="auto"/>
        <w:ind w:left="34"/>
        <w:jc w:val="both"/>
        <w:rPr>
          <w:rFonts w:ascii="Times New Roman" w:hAnsi="Times New Roman"/>
          <w:sz w:val="28"/>
          <w:szCs w:val="28"/>
        </w:rPr>
      </w:pPr>
      <w:r w:rsidRPr="00CA24FA">
        <w:rPr>
          <w:rStyle w:val="ae"/>
          <w:rFonts w:eastAsia="Calibri"/>
          <w:color w:val="000000"/>
          <w:szCs w:val="28"/>
        </w:rPr>
        <w:t xml:space="preserve">Заслушав и обсудив информацию </w:t>
      </w:r>
      <w:r>
        <w:rPr>
          <w:rFonts w:ascii="Times New Roman" w:hAnsi="Times New Roman"/>
          <w:color w:val="000000"/>
          <w:sz w:val="28"/>
          <w:szCs w:val="28"/>
        </w:rPr>
        <w:t>о</w:t>
      </w:r>
      <w:r w:rsidRPr="004D4829">
        <w:rPr>
          <w:rFonts w:ascii="Times New Roman" w:hAnsi="Times New Roman"/>
          <w:color w:val="000000"/>
          <w:sz w:val="28"/>
          <w:szCs w:val="28"/>
        </w:rPr>
        <w:t xml:space="preserve"> </w:t>
      </w:r>
      <w:r>
        <w:rPr>
          <w:rFonts w:ascii="Times New Roman" w:hAnsi="Times New Roman"/>
          <w:color w:val="000000"/>
          <w:sz w:val="28"/>
          <w:szCs w:val="28"/>
        </w:rPr>
        <w:t>реализации национального проекта «Культура»</w:t>
      </w:r>
      <w:r w:rsidRPr="004D4829">
        <w:rPr>
          <w:rFonts w:ascii="Times New Roman" w:hAnsi="Times New Roman"/>
          <w:color w:val="000000"/>
          <w:sz w:val="28"/>
          <w:szCs w:val="28"/>
        </w:rPr>
        <w:t xml:space="preserve"> </w:t>
      </w:r>
      <w:r>
        <w:rPr>
          <w:rFonts w:ascii="Times New Roman" w:hAnsi="Times New Roman"/>
          <w:color w:val="000000"/>
          <w:sz w:val="28"/>
          <w:szCs w:val="28"/>
        </w:rPr>
        <w:t>на территории</w:t>
      </w:r>
      <w:r w:rsidRPr="004D4829">
        <w:rPr>
          <w:rFonts w:ascii="Times New Roman" w:hAnsi="Times New Roman"/>
          <w:color w:val="000000"/>
          <w:sz w:val="28"/>
          <w:szCs w:val="28"/>
        </w:rPr>
        <w:t xml:space="preserve"> Москаленского муниципального района</w:t>
      </w:r>
      <w:r>
        <w:rPr>
          <w:rFonts w:ascii="Times New Roman" w:hAnsi="Times New Roman"/>
          <w:color w:val="000000"/>
          <w:sz w:val="28"/>
          <w:szCs w:val="28"/>
        </w:rPr>
        <w:t>,</w:t>
      </w:r>
    </w:p>
    <w:p w:rsidR="00460033" w:rsidRDefault="00460033" w:rsidP="00460033">
      <w:pPr>
        <w:spacing w:after="0" w:line="240" w:lineRule="auto"/>
        <w:jc w:val="both"/>
        <w:rPr>
          <w:rStyle w:val="ae"/>
          <w:rFonts w:eastAsia="Calibri"/>
          <w:color w:val="000000"/>
          <w:szCs w:val="28"/>
        </w:rPr>
      </w:pPr>
      <w:r w:rsidRPr="00CA24FA">
        <w:rPr>
          <w:rStyle w:val="ae"/>
          <w:rFonts w:eastAsia="Calibri"/>
          <w:color w:val="000000"/>
          <w:szCs w:val="28"/>
        </w:rPr>
        <w:t xml:space="preserve">в целях дальнейшего совершенствования </w:t>
      </w:r>
      <w:r>
        <w:rPr>
          <w:rFonts w:ascii="Times New Roman" w:hAnsi="Times New Roman"/>
          <w:color w:val="000000"/>
          <w:sz w:val="28"/>
          <w:szCs w:val="28"/>
        </w:rPr>
        <w:t>материально-технической базы учреждений</w:t>
      </w:r>
      <w:r w:rsidRPr="004D4829">
        <w:rPr>
          <w:rFonts w:ascii="Times New Roman" w:hAnsi="Times New Roman"/>
          <w:color w:val="000000"/>
          <w:sz w:val="28"/>
          <w:szCs w:val="28"/>
        </w:rPr>
        <w:t xml:space="preserve"> в сфере культуры</w:t>
      </w:r>
      <w:r>
        <w:rPr>
          <w:rFonts w:ascii="Times New Roman" w:hAnsi="Times New Roman"/>
          <w:color w:val="000000"/>
          <w:sz w:val="28"/>
          <w:szCs w:val="28"/>
        </w:rPr>
        <w:t>, формирования</w:t>
      </w:r>
      <w:r w:rsidRPr="004D4829">
        <w:rPr>
          <w:rFonts w:ascii="Times New Roman" w:hAnsi="Times New Roman"/>
          <w:color w:val="000000"/>
          <w:sz w:val="28"/>
          <w:szCs w:val="28"/>
        </w:rPr>
        <w:t xml:space="preserve"> </w:t>
      </w:r>
      <w:r w:rsidRPr="00CA24FA">
        <w:rPr>
          <w:rStyle w:val="ae"/>
          <w:rFonts w:eastAsia="Calibri"/>
          <w:color w:val="000000"/>
          <w:szCs w:val="28"/>
        </w:rPr>
        <w:t xml:space="preserve">культурного творческого потенциала и </w:t>
      </w:r>
      <w:r>
        <w:rPr>
          <w:rStyle w:val="ae"/>
          <w:rFonts w:eastAsia="Calibri"/>
          <w:color w:val="000000"/>
          <w:szCs w:val="28"/>
        </w:rPr>
        <w:t>популяризации культурного наследия Совет Москаленского муниципального района РЕШИЛ</w:t>
      </w:r>
      <w:r w:rsidRPr="00CA24FA">
        <w:rPr>
          <w:rStyle w:val="ae"/>
          <w:rFonts w:eastAsia="Calibri"/>
          <w:color w:val="000000"/>
          <w:szCs w:val="28"/>
        </w:rPr>
        <w:t>:</w:t>
      </w:r>
    </w:p>
    <w:p w:rsidR="00460033" w:rsidRPr="00CA24FA" w:rsidRDefault="00460033" w:rsidP="00460033">
      <w:pPr>
        <w:spacing w:after="0" w:line="240" w:lineRule="auto"/>
        <w:ind w:firstLine="708"/>
        <w:jc w:val="both"/>
        <w:rPr>
          <w:rStyle w:val="ae"/>
          <w:rFonts w:eastAsia="Calibri"/>
          <w:color w:val="000000"/>
          <w:szCs w:val="28"/>
        </w:rPr>
      </w:pPr>
    </w:p>
    <w:p w:rsidR="00460033" w:rsidRPr="00EB3247" w:rsidRDefault="00460033" w:rsidP="00460033">
      <w:pPr>
        <w:numPr>
          <w:ilvl w:val="0"/>
          <w:numId w:val="6"/>
        </w:numPr>
        <w:tabs>
          <w:tab w:val="left" w:pos="993"/>
        </w:tabs>
        <w:spacing w:after="0" w:line="240" w:lineRule="auto"/>
        <w:ind w:left="0" w:firstLine="720"/>
        <w:jc w:val="both"/>
        <w:rPr>
          <w:rStyle w:val="ae"/>
          <w:rFonts w:eastAsia="Calibri"/>
          <w:color w:val="000000"/>
          <w:szCs w:val="28"/>
        </w:rPr>
      </w:pPr>
      <w:r w:rsidRPr="00CA24FA">
        <w:rPr>
          <w:rStyle w:val="ae"/>
          <w:rFonts w:eastAsia="Calibri"/>
          <w:color w:val="000000"/>
          <w:szCs w:val="28"/>
        </w:rPr>
        <w:t xml:space="preserve">Информацию </w:t>
      </w:r>
      <w:r>
        <w:rPr>
          <w:rStyle w:val="ae"/>
          <w:rFonts w:eastAsia="Calibri"/>
          <w:color w:val="000000"/>
          <w:szCs w:val="28"/>
        </w:rPr>
        <w:t xml:space="preserve">о </w:t>
      </w:r>
      <w:r>
        <w:rPr>
          <w:rFonts w:ascii="Times New Roman" w:hAnsi="Times New Roman"/>
          <w:color w:val="000000"/>
          <w:sz w:val="28"/>
          <w:szCs w:val="28"/>
        </w:rPr>
        <w:t>реализации национального проекта «Культура»</w:t>
      </w:r>
      <w:r w:rsidRPr="004D4829">
        <w:rPr>
          <w:rFonts w:ascii="Times New Roman" w:hAnsi="Times New Roman"/>
          <w:color w:val="000000"/>
          <w:sz w:val="28"/>
          <w:szCs w:val="28"/>
        </w:rPr>
        <w:t xml:space="preserve"> </w:t>
      </w:r>
      <w:r>
        <w:rPr>
          <w:rFonts w:ascii="Times New Roman" w:hAnsi="Times New Roman"/>
          <w:color w:val="000000"/>
          <w:sz w:val="28"/>
          <w:szCs w:val="28"/>
        </w:rPr>
        <w:t>на территории</w:t>
      </w:r>
      <w:r w:rsidRPr="004D4829">
        <w:rPr>
          <w:rFonts w:ascii="Times New Roman" w:hAnsi="Times New Roman"/>
          <w:color w:val="000000"/>
          <w:sz w:val="28"/>
          <w:szCs w:val="28"/>
        </w:rPr>
        <w:t xml:space="preserve"> Москаленского муниципального района</w:t>
      </w:r>
      <w:r>
        <w:rPr>
          <w:rStyle w:val="ae"/>
          <w:rFonts w:eastAsia="Calibri"/>
          <w:color w:val="000000"/>
          <w:szCs w:val="28"/>
        </w:rPr>
        <w:t xml:space="preserve"> </w:t>
      </w:r>
      <w:r w:rsidRPr="00CA24FA">
        <w:rPr>
          <w:rStyle w:val="ae"/>
          <w:rFonts w:eastAsia="Calibri"/>
          <w:color w:val="000000"/>
          <w:szCs w:val="28"/>
        </w:rPr>
        <w:t>принять к сведению</w:t>
      </w:r>
      <w:r>
        <w:rPr>
          <w:rStyle w:val="ae"/>
          <w:rFonts w:eastAsia="Calibri"/>
          <w:color w:val="000000"/>
          <w:szCs w:val="28"/>
        </w:rPr>
        <w:t xml:space="preserve">. </w:t>
      </w:r>
    </w:p>
    <w:p w:rsidR="00460033" w:rsidRDefault="00460033" w:rsidP="00460033">
      <w:pPr>
        <w:numPr>
          <w:ilvl w:val="0"/>
          <w:numId w:val="6"/>
        </w:numPr>
        <w:tabs>
          <w:tab w:val="left" w:pos="993"/>
        </w:tabs>
        <w:spacing w:after="0" w:line="240" w:lineRule="auto"/>
        <w:ind w:left="0" w:firstLine="720"/>
        <w:jc w:val="both"/>
        <w:rPr>
          <w:rFonts w:ascii="Times New Roman" w:hAnsi="Times New Roman"/>
          <w:color w:val="000000"/>
          <w:sz w:val="28"/>
          <w:szCs w:val="28"/>
        </w:rPr>
      </w:pPr>
      <w:r w:rsidRPr="00522C23">
        <w:rPr>
          <w:rStyle w:val="ae"/>
          <w:rFonts w:eastAsia="Calibri"/>
          <w:color w:val="000000"/>
          <w:szCs w:val="28"/>
        </w:rPr>
        <w:t>Отметить</w:t>
      </w:r>
      <w:r>
        <w:rPr>
          <w:rStyle w:val="ae"/>
          <w:rFonts w:eastAsia="Calibri"/>
          <w:color w:val="000000"/>
          <w:szCs w:val="28"/>
        </w:rPr>
        <w:t xml:space="preserve"> положительную</w:t>
      </w:r>
      <w:r w:rsidRPr="00522C23">
        <w:rPr>
          <w:rStyle w:val="ae"/>
          <w:rFonts w:eastAsia="Calibri"/>
          <w:color w:val="000000"/>
          <w:szCs w:val="28"/>
        </w:rPr>
        <w:t xml:space="preserve"> работу управления культуры администрации Москаленского муниципального района Омской области по реализации </w:t>
      </w:r>
      <w:r>
        <w:rPr>
          <w:rFonts w:ascii="Times New Roman" w:hAnsi="Times New Roman"/>
          <w:color w:val="000000"/>
          <w:sz w:val="28"/>
          <w:szCs w:val="28"/>
        </w:rPr>
        <w:t>национального проекта «Культура».</w:t>
      </w:r>
    </w:p>
    <w:p w:rsidR="00460033" w:rsidRPr="00460033" w:rsidRDefault="00460033" w:rsidP="00460033">
      <w:pPr>
        <w:numPr>
          <w:ilvl w:val="0"/>
          <w:numId w:val="6"/>
        </w:numPr>
        <w:tabs>
          <w:tab w:val="left" w:pos="993"/>
        </w:tabs>
        <w:spacing w:after="0" w:line="240" w:lineRule="auto"/>
        <w:ind w:left="0" w:firstLine="720"/>
        <w:jc w:val="both"/>
        <w:rPr>
          <w:rStyle w:val="ae"/>
          <w:rFonts w:eastAsia="Calibri"/>
          <w:color w:val="000000"/>
          <w:szCs w:val="28"/>
        </w:rPr>
      </w:pPr>
      <w:r w:rsidRPr="00460033">
        <w:rPr>
          <w:rFonts w:ascii="Times New Roman" w:hAnsi="Times New Roman"/>
          <w:color w:val="000000"/>
          <w:sz w:val="28"/>
          <w:szCs w:val="28"/>
        </w:rPr>
        <w:t xml:space="preserve"> </w:t>
      </w:r>
      <w:r w:rsidRPr="00460033">
        <w:rPr>
          <w:rStyle w:val="ae"/>
          <w:rFonts w:eastAsia="Calibri"/>
          <w:color w:val="000000"/>
          <w:szCs w:val="28"/>
        </w:rPr>
        <w:t xml:space="preserve">Управлению культуры (Шабельников С.Л.) продолжить работу по участию в программах </w:t>
      </w:r>
      <w:r w:rsidRPr="00460033">
        <w:rPr>
          <w:rFonts w:ascii="Times New Roman" w:hAnsi="Times New Roman"/>
          <w:color w:val="000000"/>
          <w:sz w:val="28"/>
          <w:szCs w:val="28"/>
        </w:rPr>
        <w:t>национального проекта «Культура.</w:t>
      </w:r>
    </w:p>
    <w:p w:rsidR="00486A66" w:rsidRPr="007655B7" w:rsidRDefault="00460033" w:rsidP="00460033">
      <w:pPr>
        <w:pStyle w:val="a3"/>
        <w:tabs>
          <w:tab w:val="left" w:pos="851"/>
        </w:tabs>
        <w:ind w:firstLine="720"/>
        <w:jc w:val="both"/>
        <w:rPr>
          <w:rFonts w:ascii="Times New Roman" w:hAnsi="Times New Roman" w:cs="Times New Roman"/>
        </w:rPr>
      </w:pPr>
      <w:r>
        <w:rPr>
          <w:rFonts w:ascii="Times New Roman" w:hAnsi="Times New Roman" w:cs="Times New Roman"/>
        </w:rPr>
        <w:t>4</w:t>
      </w:r>
      <w:r w:rsidR="00486A66">
        <w:rPr>
          <w:rFonts w:ascii="Times New Roman" w:hAnsi="Times New Roman" w:cs="Times New Roman"/>
        </w:rPr>
        <w:t xml:space="preserve">. </w:t>
      </w:r>
      <w:r w:rsidR="00486A66" w:rsidRPr="007655B7">
        <w:rPr>
          <w:rFonts w:ascii="Times New Roman" w:hAnsi="Times New Roman" w:cs="Times New Roman"/>
        </w:rPr>
        <w:t>Контроль за исполнением данного решения возложить на комисси</w:t>
      </w:r>
      <w:r w:rsidR="00486A66">
        <w:rPr>
          <w:rFonts w:ascii="Times New Roman" w:hAnsi="Times New Roman" w:cs="Times New Roman"/>
        </w:rPr>
        <w:t>ю</w:t>
      </w:r>
      <w:r w:rsidR="00486A66" w:rsidRPr="007655B7">
        <w:rPr>
          <w:rFonts w:ascii="Times New Roman" w:hAnsi="Times New Roman" w:cs="Times New Roman"/>
        </w:rPr>
        <w:t xml:space="preserve"> </w:t>
      </w:r>
      <w:r w:rsidR="006B7AC3">
        <w:rPr>
          <w:rFonts w:ascii="Times New Roman" w:hAnsi="Times New Roman" w:cs="Times New Roman"/>
        </w:rPr>
        <w:br/>
      </w:r>
      <w:r w:rsidR="00486A66" w:rsidRPr="007655B7">
        <w:rPr>
          <w:rFonts w:ascii="Times New Roman" w:hAnsi="Times New Roman" w:cs="Times New Roman"/>
        </w:rPr>
        <w:t xml:space="preserve">по </w:t>
      </w:r>
      <w:r>
        <w:rPr>
          <w:rFonts w:ascii="Times New Roman" w:hAnsi="Times New Roman" w:cs="Times New Roman"/>
        </w:rPr>
        <w:t>социальным</w:t>
      </w:r>
      <w:r w:rsidR="00486A66">
        <w:rPr>
          <w:rFonts w:ascii="Times New Roman" w:hAnsi="Times New Roman" w:cs="Times New Roman"/>
        </w:rPr>
        <w:t xml:space="preserve"> вопросам</w:t>
      </w:r>
      <w:r w:rsidR="00486A66" w:rsidRPr="007655B7">
        <w:rPr>
          <w:rFonts w:ascii="Times New Roman" w:hAnsi="Times New Roman" w:cs="Times New Roman"/>
        </w:rPr>
        <w:t xml:space="preserve"> (</w:t>
      </w:r>
      <w:r>
        <w:rPr>
          <w:rFonts w:ascii="Times New Roman" w:hAnsi="Times New Roman" w:cs="Times New Roman"/>
        </w:rPr>
        <w:t>Н.В.Чумакина</w:t>
      </w:r>
      <w:r w:rsidR="00486A66" w:rsidRPr="007655B7">
        <w:rPr>
          <w:rFonts w:ascii="Times New Roman" w:hAnsi="Times New Roman" w:cs="Times New Roman"/>
        </w:rPr>
        <w:t>).</w:t>
      </w:r>
    </w:p>
    <w:p w:rsidR="00486A66" w:rsidRDefault="00486A66" w:rsidP="00831213">
      <w:pPr>
        <w:pStyle w:val="a3"/>
        <w:jc w:val="both"/>
        <w:rPr>
          <w:rFonts w:ascii="Times New Roman" w:hAnsi="Times New Roman" w:cs="Times New Roman"/>
        </w:rPr>
      </w:pPr>
    </w:p>
    <w:p w:rsidR="00460033" w:rsidRDefault="00460033" w:rsidP="00831213">
      <w:pPr>
        <w:pStyle w:val="a3"/>
        <w:jc w:val="both"/>
        <w:rPr>
          <w:rFonts w:ascii="Times New Roman" w:hAnsi="Times New Roman" w:cs="Times New Roman"/>
        </w:rPr>
      </w:pPr>
    </w:p>
    <w:p w:rsidR="00F90514" w:rsidRPr="00F90514" w:rsidRDefault="00F90514" w:rsidP="00F90514">
      <w:pPr>
        <w:spacing w:after="0" w:line="240" w:lineRule="auto"/>
        <w:jc w:val="both"/>
        <w:rPr>
          <w:rFonts w:ascii="Times New Roman" w:hAnsi="Times New Roman" w:cs="Times New Roman"/>
          <w:sz w:val="28"/>
          <w:szCs w:val="28"/>
        </w:rPr>
      </w:pPr>
      <w:r w:rsidRPr="00F90514">
        <w:rPr>
          <w:rFonts w:ascii="Times New Roman" w:hAnsi="Times New Roman" w:cs="Times New Roman"/>
          <w:sz w:val="28"/>
          <w:szCs w:val="28"/>
        </w:rPr>
        <w:t xml:space="preserve">Исполняющий обязанности главы </w:t>
      </w:r>
    </w:p>
    <w:p w:rsidR="00F90514" w:rsidRPr="00F90514" w:rsidRDefault="00F90514" w:rsidP="00F90514">
      <w:pPr>
        <w:spacing w:after="0" w:line="240" w:lineRule="auto"/>
        <w:jc w:val="both"/>
        <w:rPr>
          <w:rFonts w:ascii="Times New Roman" w:hAnsi="Times New Roman" w:cs="Times New Roman"/>
          <w:sz w:val="28"/>
          <w:szCs w:val="28"/>
        </w:rPr>
      </w:pPr>
      <w:r w:rsidRPr="00F90514">
        <w:rPr>
          <w:rFonts w:ascii="Times New Roman" w:hAnsi="Times New Roman" w:cs="Times New Roman"/>
          <w:sz w:val="28"/>
          <w:szCs w:val="28"/>
        </w:rPr>
        <w:t>Москаленского муниципального района                                   М.В.Бондаренко</w:t>
      </w:r>
    </w:p>
    <w:p w:rsidR="00486A66" w:rsidRDefault="00486A66" w:rsidP="00BA087F">
      <w:pPr>
        <w:pStyle w:val="a3"/>
        <w:rPr>
          <w:rFonts w:ascii="Times New Roman" w:hAnsi="Times New Roman" w:cs="Times New Roman"/>
        </w:rPr>
      </w:pPr>
    </w:p>
    <w:p w:rsidR="00460033" w:rsidRDefault="00460033" w:rsidP="00BA087F">
      <w:pPr>
        <w:pStyle w:val="a3"/>
        <w:rPr>
          <w:rFonts w:ascii="Times New Roman" w:hAnsi="Times New Roman" w:cs="Times New Roman"/>
        </w:rPr>
      </w:pPr>
    </w:p>
    <w:p w:rsidR="00E677D2" w:rsidRPr="001B13CF" w:rsidRDefault="00E677D2" w:rsidP="00E677D2">
      <w:pPr>
        <w:pStyle w:val="a7"/>
        <w:rPr>
          <w:rFonts w:ascii="Times New Roman" w:hAnsi="Times New Roman" w:cs="Times New Roman"/>
          <w:sz w:val="28"/>
          <w:szCs w:val="28"/>
        </w:rPr>
      </w:pPr>
      <w:r w:rsidRPr="001B13CF">
        <w:rPr>
          <w:rFonts w:ascii="Times New Roman" w:hAnsi="Times New Roman" w:cs="Times New Roman"/>
          <w:sz w:val="28"/>
          <w:szCs w:val="28"/>
        </w:rPr>
        <w:t xml:space="preserve">Председатель Совета </w:t>
      </w:r>
    </w:p>
    <w:p w:rsidR="00486A66" w:rsidRPr="00BA087F" w:rsidRDefault="00E677D2" w:rsidP="00BA087F">
      <w:pPr>
        <w:pStyle w:val="a3"/>
        <w:jc w:val="both"/>
        <w:rPr>
          <w:rFonts w:ascii="Times New Roman" w:hAnsi="Times New Roman" w:cs="Times New Roman"/>
        </w:rPr>
      </w:pPr>
      <w:r w:rsidRPr="001B13CF">
        <w:rPr>
          <w:rFonts w:ascii="Times New Roman" w:hAnsi="Times New Roman" w:cs="Times New Roman"/>
        </w:rPr>
        <w:t xml:space="preserve">Москаленского муниципального района                        </w:t>
      </w:r>
      <w:r w:rsidR="005907A9">
        <w:rPr>
          <w:rFonts w:ascii="Times New Roman" w:hAnsi="Times New Roman" w:cs="Times New Roman"/>
        </w:rPr>
        <w:t xml:space="preserve">  </w:t>
      </w:r>
      <w:r w:rsidR="00DA2ED7">
        <w:rPr>
          <w:rFonts w:ascii="Times New Roman" w:hAnsi="Times New Roman" w:cs="Times New Roman"/>
        </w:rPr>
        <w:t xml:space="preserve">           </w:t>
      </w:r>
      <w:r w:rsidRPr="001B13CF">
        <w:rPr>
          <w:rFonts w:ascii="Times New Roman" w:hAnsi="Times New Roman" w:cs="Times New Roman"/>
        </w:rPr>
        <w:t xml:space="preserve"> </w:t>
      </w:r>
      <w:r w:rsidR="00565146">
        <w:rPr>
          <w:rFonts w:ascii="Times New Roman" w:hAnsi="Times New Roman" w:cs="Times New Roman"/>
        </w:rPr>
        <w:t>Е.Ю</w:t>
      </w:r>
      <w:r w:rsidRPr="001B13CF">
        <w:rPr>
          <w:rFonts w:ascii="Times New Roman" w:hAnsi="Times New Roman" w:cs="Times New Roman"/>
        </w:rPr>
        <w:t>.</w:t>
      </w:r>
      <w:r w:rsidR="009D701B">
        <w:rPr>
          <w:rFonts w:ascii="Times New Roman" w:hAnsi="Times New Roman" w:cs="Times New Roman"/>
        </w:rPr>
        <w:t xml:space="preserve"> </w:t>
      </w:r>
      <w:r w:rsidR="00565146">
        <w:rPr>
          <w:rFonts w:ascii="Times New Roman" w:hAnsi="Times New Roman" w:cs="Times New Roman"/>
        </w:rPr>
        <w:t>Наумович</w:t>
      </w:r>
    </w:p>
    <w:p w:rsidR="00486A66" w:rsidRDefault="00486A66" w:rsidP="00FB3157"/>
    <w:p w:rsidR="00C74387" w:rsidRDefault="00C74387" w:rsidP="00FB3157"/>
    <w:p w:rsidR="00460033" w:rsidRDefault="00460033" w:rsidP="00FB3157"/>
    <w:p w:rsidR="00460033" w:rsidRPr="00460033" w:rsidRDefault="00460033" w:rsidP="00460033">
      <w:pPr>
        <w:spacing w:after="0" w:line="240" w:lineRule="auto"/>
        <w:ind w:firstLine="113"/>
        <w:jc w:val="both"/>
        <w:rPr>
          <w:rFonts w:ascii="Times New Roman" w:hAnsi="Times New Roman" w:cs="Times New Roman"/>
          <w:b/>
          <w:sz w:val="28"/>
          <w:szCs w:val="28"/>
        </w:rPr>
      </w:pPr>
      <w:r w:rsidRPr="00460033">
        <w:rPr>
          <w:rFonts w:ascii="Times New Roman" w:hAnsi="Times New Roman" w:cs="Times New Roman"/>
          <w:b/>
          <w:sz w:val="28"/>
          <w:szCs w:val="28"/>
        </w:rPr>
        <w:lastRenderedPageBreak/>
        <w:t>Культурная база должна быть прочной</w:t>
      </w:r>
    </w:p>
    <w:p w:rsidR="00460033" w:rsidRPr="00460033" w:rsidRDefault="00460033" w:rsidP="00460033">
      <w:pPr>
        <w:spacing w:after="0" w:line="240" w:lineRule="auto"/>
        <w:ind w:firstLine="113"/>
        <w:jc w:val="both"/>
        <w:rPr>
          <w:rFonts w:ascii="Times New Roman" w:hAnsi="Times New Roman" w:cs="Times New Roman"/>
          <w:sz w:val="28"/>
          <w:szCs w:val="28"/>
        </w:rPr>
      </w:pPr>
    </w:p>
    <w:p w:rsidR="00460033" w:rsidRPr="00460033" w:rsidRDefault="00460033" w:rsidP="00460033">
      <w:pPr>
        <w:spacing w:after="0" w:line="240" w:lineRule="auto"/>
        <w:ind w:firstLine="113"/>
        <w:jc w:val="both"/>
        <w:rPr>
          <w:rFonts w:ascii="Times New Roman" w:hAnsi="Times New Roman" w:cs="Times New Roman"/>
          <w:b/>
          <w:sz w:val="28"/>
          <w:szCs w:val="28"/>
        </w:rPr>
      </w:pPr>
      <w:r w:rsidRPr="00460033">
        <w:rPr>
          <w:rFonts w:ascii="Times New Roman" w:hAnsi="Times New Roman" w:cs="Times New Roman"/>
          <w:b/>
          <w:sz w:val="28"/>
          <w:szCs w:val="28"/>
        </w:rPr>
        <w:t>Участие в национальных и региональных проектах позволяет управлению культуры района привлекать средства для обеспечения комфортной и  плодотворной работы объектов культуры на территории муниципалитета. О том, что сделано и что делается в этом направлении, мы попросили рассказать начальника управления культуры района Сергея Леонидовича ШАБЕЛЬНИКОВА.</w:t>
      </w:r>
    </w:p>
    <w:p w:rsidR="00460033" w:rsidRPr="00460033" w:rsidRDefault="00460033" w:rsidP="00460033">
      <w:pPr>
        <w:spacing w:after="0" w:line="240" w:lineRule="auto"/>
        <w:ind w:firstLine="113"/>
        <w:jc w:val="both"/>
        <w:rPr>
          <w:rFonts w:ascii="Times New Roman" w:hAnsi="Times New Roman" w:cs="Times New Roman"/>
          <w:sz w:val="28"/>
          <w:szCs w:val="28"/>
        </w:rPr>
      </w:pP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-Участвовать в программах проекта «Культура» мы начали участвовать с две тысячи двадцатого года, и первым реализованным стало приобретение автоклуба. Автоклуб, который мы купили по национальному проекту, был не на базе «ГАЗели», а на базе автомобиля ГАЗ. Он более вместительный, проходимость выше, грузоподъемностью десять тонн, естественно, больше площадка, больше возможностей. Стоимость его составляла четыре миллиона восемьсот тысяч рублей. Здесь надо сказать спасибо главе администрации района, нашедшему возможность вложить необходимые дополнительные средства.</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Еще один проект, который мы реализовывали два года – капитальный ремонт Детской школы искусств имени И.Н. Зонова. Здесь тоже нужно отдать должное администрации района. Александр Викторович нашел возможность предоставить нам еще одно здание, в котором остро нуждалась школа искусств. Сейчас в новом корпусе располагаются хореографическое и театральное отделения школы.</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Отремонтировали и главный корпус. Это были два проекта, с которыми мы вошли в программу. В двадцатом году мы начали ремонтировать внутренние помещения нового корпуса: ставили перегородки, меняли полы, заменили системы отопления и водоснабжения, канализации. Это здание простояло около десяти лет бесхозным. За год переделали внутренние содержание под наши нужды. В двадцать первом году ремонт продолжили. Заменили входную группу, электрику, потолки и провели фасадные работы.</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В этом же году бригада строителей работала и на главном корпусе, который был переделан практически до основания: крыша, перекрытия, полы, водопровод, отопление, канализация. Только окна не меняли – они были раньше заменены. Теперь дети занимаются в комфортных условиях.</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В прошлом году мы зашли в программу с двумя проектами. Первый - отремонтировали фасад культурно-досугового центра «Современник». Жители посёлка видят, как изменился облик «Современника». Появился вентилируемый фасад из керамогранита, но самое главное – мы заменили витражи, которые с 1967 года пришли в негодность. Часть средств удалось сэкономить и на них отремонтировать три гримёрные.</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Второй – в этом же году, в рамках национального проекта «Культура», Москаленская школа искусств закупила инструменты более чем на три с половиной миллиона рублей. Приобрели рояль. Дело в том, что требования программ предпрофессиональной подготовки, предусматривают наличие такого инструмента, и, практически, все конкурсы клавишников проводятся на рояле, а переключиться  на рояль после пианино очень не просто. Приобрели два пианино, баян, аккордеон, акустическую гитару, шумовые инструменты и некоторое необходимое оборудование.</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Нужно добавить, что кроме национального проекта «Культура», мы участвуем и в региональных, которые объявляются в сфере культуры. Ежегодно мы заявляемся в различные программы. В частности, «Лучшее учреждение культуры, находящееся на территории сельских поселений».</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У нас победителями в таких программах за последние годы были: Элитовский СДК, Волчанский сельский клуб, Элитовская, Ивановская, Краснознаменская библиотеки. Все они получали по сто тысяч рублей на обновление оборудования. В основном, приобретали мебель, стеллажи, звуковое оборудование.</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Помимо этого, в рамках партийного проекта «Единой России»  «Культура малого села» мы в 2021 году получили полтора миллиона, и на эти средства сделали текущий ремонт в четырех сельских клубах: Алексеевском, Добропольском, Розентальском, Звездинском.</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В прошлом году нам удалось получить еще два миллиона на ремонт фасада Ивановского СДК. На территории Ивановского поселения работает социально ответственный товаропроизводитель, который на свои средства отремонтировал клуб – вставил новые окна, отремонтировал крышу, заменил двери. Оставался только фасад, и в прошлом году мы его обновили. В этом году завершается ремонт фасада Гвоздёвского СДК.</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Нужно сказать, что министерство культуры области чутко реагирует на наши проблемы и «хотелки». Во время визита в наш район министра культуры Юрия Викторовича Трофимова нам удалось показать ему все болевые точки, потому он знает и понимает, что мы не просто так на что-то заявляемся и что-то просим…</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Планы. Планы у нас расписаны до 2030 года. Если опираться на них, то к этому сроку мы должны все объекты культуры отремонтировать, привести в порядок. Проблема в том, что много объектов находятся в ведении сельских администраций, и тут кто порасторопней, тот успевает вовремя сделать документацию и попасть в программу. Заинтересованность есть у всех, но работают по-разному.</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В ближайших планах – Элитовский СДК должен войти в программу «Культура», предстоит ремонт внутренних помещений в КДЦ «Современник».</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Без участия в федеральных и региональных программах нам такие суммы средств не найти, и такой объём работ не провести. Так что, мы стараемся участвовать везде, где есть возможность. Ведь наше финансовое участие в таких программах – один два процента от стоимости, в зависимости от программ, этим надо пользоваться. Вместе с тем, наша доля софинансирования зачастую выходит за рамки программных одного двух процентов. Все что не может войти в цену по условиям участия в проектах, районный бюджет берет на себя. Это и подготовка проектно-сметной документации, госэкспертиза, строительный контроль, благоустройство. Всего за время реализации проектов в сфере модернизации учреждений культуры, помимо софинансирования по условиям соглашений, администрацией района выделено более пяти миллионов рублей.</w:t>
      </w:r>
    </w:p>
    <w:p w:rsidR="00460033" w:rsidRPr="00460033" w:rsidRDefault="00460033" w:rsidP="00460033">
      <w:pPr>
        <w:spacing w:after="0" w:line="240" w:lineRule="auto"/>
        <w:ind w:firstLine="113"/>
        <w:jc w:val="both"/>
        <w:rPr>
          <w:rFonts w:ascii="Times New Roman" w:hAnsi="Times New Roman" w:cs="Times New Roman"/>
          <w:sz w:val="28"/>
          <w:szCs w:val="28"/>
        </w:rPr>
      </w:pPr>
    </w:p>
    <w:p w:rsidR="00460033" w:rsidRPr="00460033" w:rsidRDefault="00460033" w:rsidP="00460033">
      <w:pPr>
        <w:spacing w:after="0" w:line="240" w:lineRule="auto"/>
        <w:ind w:firstLine="113"/>
        <w:jc w:val="both"/>
        <w:rPr>
          <w:rFonts w:ascii="Times New Roman" w:hAnsi="Times New Roman" w:cs="Times New Roman"/>
          <w:sz w:val="28"/>
          <w:szCs w:val="28"/>
        </w:rPr>
      </w:pP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Привлечение средств.</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 xml:space="preserve">Национальный проект «Культура:             2020 – 4 868 500    ; 2021 – 7 320 637    ; 2022 – 13 257 754;  2023 – </w:t>
      </w:r>
      <w:r w:rsidRPr="00460033">
        <w:rPr>
          <w:rFonts w:ascii="Times New Roman" w:hAnsi="Times New Roman" w:cs="Times New Roman"/>
          <w:sz w:val="28"/>
          <w:szCs w:val="28"/>
          <w:lang w:eastAsia="ru-RU"/>
        </w:rPr>
        <w:t>48 953 990</w:t>
      </w:r>
      <w:r w:rsidRPr="00460033">
        <w:rPr>
          <w:rFonts w:ascii="Times New Roman" w:hAnsi="Times New Roman" w:cs="Times New Roman"/>
          <w:sz w:val="28"/>
          <w:szCs w:val="28"/>
        </w:rPr>
        <w:t>.</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Федеральные и Областные:                         2020 – 6 799 928;    2021 – 1 650 000    ; 2022 – 2 433 000     ; 2023 – 2 483 000    .</w:t>
      </w:r>
    </w:p>
    <w:p w:rsidR="00460033" w:rsidRPr="00460033" w:rsidRDefault="00460033" w:rsidP="00460033">
      <w:pPr>
        <w:spacing w:after="0" w:line="240" w:lineRule="auto"/>
        <w:ind w:firstLine="113"/>
        <w:jc w:val="both"/>
        <w:rPr>
          <w:rFonts w:ascii="Times New Roman" w:hAnsi="Times New Roman" w:cs="Times New Roman"/>
          <w:sz w:val="28"/>
          <w:szCs w:val="28"/>
        </w:rPr>
      </w:pPr>
      <w:r w:rsidRPr="00460033">
        <w:rPr>
          <w:rFonts w:ascii="Times New Roman" w:hAnsi="Times New Roman" w:cs="Times New Roman"/>
          <w:sz w:val="28"/>
          <w:szCs w:val="28"/>
        </w:rPr>
        <w:t xml:space="preserve">Партийные:    2021 – 1 500 000; 2022 – 2 000 000 ;  2023 – 1 100 000              </w:t>
      </w:r>
    </w:p>
    <w:p w:rsidR="008517A3" w:rsidRPr="00460033" w:rsidRDefault="008517A3" w:rsidP="00460033">
      <w:pPr>
        <w:jc w:val="both"/>
        <w:rPr>
          <w:rFonts w:ascii="Times New Roman" w:hAnsi="Times New Roman" w:cs="Times New Roman"/>
          <w:sz w:val="28"/>
          <w:szCs w:val="28"/>
        </w:rPr>
      </w:pPr>
    </w:p>
    <w:sectPr w:rsidR="008517A3" w:rsidRPr="00460033" w:rsidSect="00DA2E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F05" w:rsidRDefault="008C1F05" w:rsidP="00B60A66">
      <w:pPr>
        <w:spacing w:after="0" w:line="240" w:lineRule="auto"/>
      </w:pPr>
      <w:r>
        <w:separator/>
      </w:r>
    </w:p>
  </w:endnote>
  <w:endnote w:type="continuationSeparator" w:id="1">
    <w:p w:rsidR="008C1F05" w:rsidRDefault="008C1F05" w:rsidP="00B6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F05" w:rsidRDefault="008C1F05" w:rsidP="00B60A66">
      <w:pPr>
        <w:spacing w:after="0" w:line="240" w:lineRule="auto"/>
      </w:pPr>
      <w:r>
        <w:separator/>
      </w:r>
    </w:p>
  </w:footnote>
  <w:footnote w:type="continuationSeparator" w:id="1">
    <w:p w:rsidR="008C1F05" w:rsidRDefault="008C1F05" w:rsidP="00B60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D98"/>
    <w:multiLevelType w:val="hybridMultilevel"/>
    <w:tmpl w:val="F6085806"/>
    <w:lvl w:ilvl="0" w:tplc="C874A3FE">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B63FD1"/>
    <w:multiLevelType w:val="hybridMultilevel"/>
    <w:tmpl w:val="C6147CDA"/>
    <w:lvl w:ilvl="0" w:tplc="BFC6C16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331115E"/>
    <w:multiLevelType w:val="hybridMultilevel"/>
    <w:tmpl w:val="0F58E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AF7E3C"/>
    <w:multiLevelType w:val="hybridMultilevel"/>
    <w:tmpl w:val="4788B616"/>
    <w:lvl w:ilvl="0" w:tplc="49744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E30078"/>
    <w:multiLevelType w:val="hybridMultilevel"/>
    <w:tmpl w:val="440CE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AD242B6"/>
    <w:multiLevelType w:val="hybridMultilevel"/>
    <w:tmpl w:val="655254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savePreviewPicture/>
  <w:doNotValidateAgainstSchema/>
  <w:doNotDemarcateInvalidXml/>
  <w:footnotePr>
    <w:footnote w:id="0"/>
    <w:footnote w:id="1"/>
  </w:footnotePr>
  <w:endnotePr>
    <w:endnote w:id="0"/>
    <w:endnote w:id="1"/>
  </w:endnotePr>
  <w:compat/>
  <w:rsids>
    <w:rsidRoot w:val="003075FD"/>
    <w:rsid w:val="000139C7"/>
    <w:rsid w:val="00020706"/>
    <w:rsid w:val="00036B27"/>
    <w:rsid w:val="00070C14"/>
    <w:rsid w:val="0008230D"/>
    <w:rsid w:val="000D21D3"/>
    <w:rsid w:val="000D7B03"/>
    <w:rsid w:val="000E0E71"/>
    <w:rsid w:val="000F75AA"/>
    <w:rsid w:val="00110612"/>
    <w:rsid w:val="00112BA8"/>
    <w:rsid w:val="00140E6E"/>
    <w:rsid w:val="00195B6B"/>
    <w:rsid w:val="001B2DB3"/>
    <w:rsid w:val="001C1028"/>
    <w:rsid w:val="001D2F1A"/>
    <w:rsid w:val="00260017"/>
    <w:rsid w:val="002828BE"/>
    <w:rsid w:val="00291C42"/>
    <w:rsid w:val="002A1F8F"/>
    <w:rsid w:val="002A7A84"/>
    <w:rsid w:val="002C58E1"/>
    <w:rsid w:val="002E3E04"/>
    <w:rsid w:val="00305434"/>
    <w:rsid w:val="003075FD"/>
    <w:rsid w:val="00350244"/>
    <w:rsid w:val="003518FA"/>
    <w:rsid w:val="003548EF"/>
    <w:rsid w:val="00362ABB"/>
    <w:rsid w:val="003643EC"/>
    <w:rsid w:val="00366E37"/>
    <w:rsid w:val="0038010A"/>
    <w:rsid w:val="003954C0"/>
    <w:rsid w:val="00397914"/>
    <w:rsid w:val="003B0B64"/>
    <w:rsid w:val="004211D9"/>
    <w:rsid w:val="00460033"/>
    <w:rsid w:val="004656A8"/>
    <w:rsid w:val="00477E4C"/>
    <w:rsid w:val="00486A66"/>
    <w:rsid w:val="004950EF"/>
    <w:rsid w:val="004C6549"/>
    <w:rsid w:val="004D5438"/>
    <w:rsid w:val="0052214D"/>
    <w:rsid w:val="00560ED9"/>
    <w:rsid w:val="00565146"/>
    <w:rsid w:val="005757A0"/>
    <w:rsid w:val="00587BEA"/>
    <w:rsid w:val="005907A9"/>
    <w:rsid w:val="005B3762"/>
    <w:rsid w:val="005C6BBD"/>
    <w:rsid w:val="005E00A9"/>
    <w:rsid w:val="005E2025"/>
    <w:rsid w:val="00620AF0"/>
    <w:rsid w:val="00626B88"/>
    <w:rsid w:val="0065534F"/>
    <w:rsid w:val="00656B63"/>
    <w:rsid w:val="0067582A"/>
    <w:rsid w:val="006B7AC3"/>
    <w:rsid w:val="006D4852"/>
    <w:rsid w:val="006F6794"/>
    <w:rsid w:val="00726BF9"/>
    <w:rsid w:val="00733050"/>
    <w:rsid w:val="007379F8"/>
    <w:rsid w:val="00751DF9"/>
    <w:rsid w:val="00756A92"/>
    <w:rsid w:val="00764F84"/>
    <w:rsid w:val="007655B7"/>
    <w:rsid w:val="00787899"/>
    <w:rsid w:val="00796CD8"/>
    <w:rsid w:val="007B3470"/>
    <w:rsid w:val="007C0948"/>
    <w:rsid w:val="007D6925"/>
    <w:rsid w:val="007F102A"/>
    <w:rsid w:val="0080471B"/>
    <w:rsid w:val="008242C0"/>
    <w:rsid w:val="00831213"/>
    <w:rsid w:val="008517A3"/>
    <w:rsid w:val="00870289"/>
    <w:rsid w:val="00870A93"/>
    <w:rsid w:val="00871C1D"/>
    <w:rsid w:val="008C1F05"/>
    <w:rsid w:val="008C5BCE"/>
    <w:rsid w:val="008C6310"/>
    <w:rsid w:val="008F2081"/>
    <w:rsid w:val="009110A9"/>
    <w:rsid w:val="0097279B"/>
    <w:rsid w:val="009B0AE6"/>
    <w:rsid w:val="009D04E5"/>
    <w:rsid w:val="009D683C"/>
    <w:rsid w:val="009D701B"/>
    <w:rsid w:val="00A51BD6"/>
    <w:rsid w:val="00A6400C"/>
    <w:rsid w:val="00A91F5D"/>
    <w:rsid w:val="00B1516B"/>
    <w:rsid w:val="00B1723A"/>
    <w:rsid w:val="00B25ECE"/>
    <w:rsid w:val="00B2655E"/>
    <w:rsid w:val="00B40D54"/>
    <w:rsid w:val="00B5343C"/>
    <w:rsid w:val="00B6092C"/>
    <w:rsid w:val="00B60A66"/>
    <w:rsid w:val="00B72ADF"/>
    <w:rsid w:val="00B74786"/>
    <w:rsid w:val="00B75677"/>
    <w:rsid w:val="00BA087F"/>
    <w:rsid w:val="00BD49C0"/>
    <w:rsid w:val="00BE03A5"/>
    <w:rsid w:val="00C00FEF"/>
    <w:rsid w:val="00C10083"/>
    <w:rsid w:val="00C16BFB"/>
    <w:rsid w:val="00C25315"/>
    <w:rsid w:val="00C4617B"/>
    <w:rsid w:val="00C52F3E"/>
    <w:rsid w:val="00C70B9B"/>
    <w:rsid w:val="00C73502"/>
    <w:rsid w:val="00C74387"/>
    <w:rsid w:val="00CA2C56"/>
    <w:rsid w:val="00CC6D65"/>
    <w:rsid w:val="00CE394B"/>
    <w:rsid w:val="00CF2DAE"/>
    <w:rsid w:val="00CF750B"/>
    <w:rsid w:val="00CF7744"/>
    <w:rsid w:val="00D02778"/>
    <w:rsid w:val="00D03A0D"/>
    <w:rsid w:val="00D145FA"/>
    <w:rsid w:val="00D4567B"/>
    <w:rsid w:val="00D65AD7"/>
    <w:rsid w:val="00DA2ED7"/>
    <w:rsid w:val="00DD5F93"/>
    <w:rsid w:val="00DE2A3C"/>
    <w:rsid w:val="00DE6423"/>
    <w:rsid w:val="00E13291"/>
    <w:rsid w:val="00E677D2"/>
    <w:rsid w:val="00E71392"/>
    <w:rsid w:val="00E74BC9"/>
    <w:rsid w:val="00E81C7D"/>
    <w:rsid w:val="00E94C74"/>
    <w:rsid w:val="00EE78A9"/>
    <w:rsid w:val="00F63D66"/>
    <w:rsid w:val="00F85C0F"/>
    <w:rsid w:val="00F90514"/>
    <w:rsid w:val="00F94322"/>
    <w:rsid w:val="00FA209D"/>
    <w:rsid w:val="00FA375B"/>
    <w:rsid w:val="00FA5A32"/>
    <w:rsid w:val="00FB3157"/>
    <w:rsid w:val="00FB6F1D"/>
    <w:rsid w:val="00FC4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F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075FD"/>
    <w:rPr>
      <w:rFonts w:cs="Calibri"/>
      <w:sz w:val="28"/>
      <w:szCs w:val="28"/>
      <w:lang w:eastAsia="en-US"/>
    </w:rPr>
  </w:style>
  <w:style w:type="paragraph" w:customStyle="1" w:styleId="a4">
    <w:name w:val="Знак Знак Знак Знак Знак Знак Знак Знак Знак Знак"/>
    <w:basedOn w:val="a"/>
    <w:uiPriority w:val="99"/>
    <w:rsid w:val="003075FD"/>
    <w:pPr>
      <w:spacing w:before="100" w:beforeAutospacing="1" w:after="100" w:afterAutospacing="1" w:line="240" w:lineRule="auto"/>
    </w:pPr>
    <w:rPr>
      <w:rFonts w:ascii="Tahoma" w:eastAsia="Times New Roman" w:hAnsi="Tahoma" w:cs="Tahoma"/>
      <w:sz w:val="20"/>
      <w:szCs w:val="20"/>
      <w:lang w:val="en-US"/>
    </w:rPr>
  </w:style>
  <w:style w:type="paragraph" w:styleId="a5">
    <w:name w:val="Balloon Text"/>
    <w:basedOn w:val="a"/>
    <w:link w:val="a6"/>
    <w:uiPriority w:val="99"/>
    <w:semiHidden/>
    <w:rsid w:val="003075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075FD"/>
    <w:rPr>
      <w:rFonts w:ascii="Tahoma" w:hAnsi="Tahoma" w:cs="Tahoma"/>
      <w:sz w:val="16"/>
      <w:szCs w:val="16"/>
    </w:rPr>
  </w:style>
  <w:style w:type="paragraph" w:customStyle="1" w:styleId="Default">
    <w:name w:val="Default"/>
    <w:rsid w:val="00B2655E"/>
    <w:pPr>
      <w:autoSpaceDE w:val="0"/>
      <w:autoSpaceDN w:val="0"/>
      <w:adjustRightInd w:val="0"/>
    </w:pPr>
    <w:rPr>
      <w:rFonts w:ascii="Times New Roman" w:hAnsi="Times New Roman"/>
      <w:color w:val="000000"/>
      <w:sz w:val="24"/>
      <w:szCs w:val="24"/>
    </w:rPr>
  </w:style>
  <w:style w:type="paragraph" w:styleId="a7">
    <w:name w:val="Plain Text"/>
    <w:basedOn w:val="a"/>
    <w:link w:val="a8"/>
    <w:uiPriority w:val="99"/>
    <w:rsid w:val="00E677D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E677D2"/>
    <w:rPr>
      <w:rFonts w:ascii="Courier New" w:eastAsia="Times New Roman" w:hAnsi="Courier New" w:cs="Courier New"/>
    </w:rPr>
  </w:style>
  <w:style w:type="paragraph" w:styleId="a9">
    <w:name w:val="footnote text"/>
    <w:basedOn w:val="a"/>
    <w:link w:val="aa"/>
    <w:uiPriority w:val="99"/>
    <w:semiHidden/>
    <w:unhideWhenUsed/>
    <w:rsid w:val="00B60A66"/>
    <w:pPr>
      <w:spacing w:after="0" w:line="240" w:lineRule="auto"/>
    </w:pPr>
    <w:rPr>
      <w:sz w:val="20"/>
      <w:szCs w:val="20"/>
    </w:rPr>
  </w:style>
  <w:style w:type="character" w:customStyle="1" w:styleId="aa">
    <w:name w:val="Текст сноски Знак"/>
    <w:basedOn w:val="a0"/>
    <w:link w:val="a9"/>
    <w:uiPriority w:val="99"/>
    <w:semiHidden/>
    <w:rsid w:val="00B60A66"/>
    <w:rPr>
      <w:rFonts w:cs="Calibri"/>
      <w:lang w:eastAsia="en-US"/>
    </w:rPr>
  </w:style>
  <w:style w:type="character" w:styleId="ab">
    <w:name w:val="footnote reference"/>
    <w:basedOn w:val="a0"/>
    <w:uiPriority w:val="99"/>
    <w:semiHidden/>
    <w:unhideWhenUsed/>
    <w:rsid w:val="00B60A66"/>
    <w:rPr>
      <w:vertAlign w:val="superscript"/>
    </w:rPr>
  </w:style>
  <w:style w:type="paragraph" w:styleId="ac">
    <w:name w:val="List Paragraph"/>
    <w:basedOn w:val="a"/>
    <w:uiPriority w:val="34"/>
    <w:qFormat/>
    <w:rsid w:val="003B0B64"/>
    <w:pPr>
      <w:ind w:left="720"/>
      <w:contextualSpacing/>
    </w:pPr>
  </w:style>
  <w:style w:type="paragraph" w:styleId="ad">
    <w:name w:val="Body Text"/>
    <w:basedOn w:val="a"/>
    <w:link w:val="ae"/>
    <w:rsid w:val="00460033"/>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460033"/>
    <w:rPr>
      <w:rFonts w:ascii="Times New Roman" w:eastAsia="Times New Roman" w:hAnsi="Times New Roman"/>
      <w:sz w:val="28"/>
      <w:szCs w:val="24"/>
    </w:rPr>
  </w:style>
  <w:style w:type="paragraph" w:customStyle="1" w:styleId="copyright-info">
    <w:name w:val="copyright-info"/>
    <w:basedOn w:val="a"/>
    <w:rsid w:val="00460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45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14B4-9B10-45DC-BB25-318A2C9F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user-2</dc:creator>
  <cp:lastModifiedBy>Serg</cp:lastModifiedBy>
  <cp:revision>4</cp:revision>
  <cp:lastPrinted>2023-06-28T02:36:00Z</cp:lastPrinted>
  <dcterms:created xsi:type="dcterms:W3CDTF">2023-06-27T02:14:00Z</dcterms:created>
  <dcterms:modified xsi:type="dcterms:W3CDTF">2023-06-28T02:36:00Z</dcterms:modified>
</cp:coreProperties>
</file>