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756E07" w:rsidP="008733D2">
      <w:pPr>
        <w:pStyle w:val="a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74295</wp:posOffset>
            </wp:positionV>
            <wp:extent cx="438150" cy="542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756E07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756E07">
        <w:rPr>
          <w:rFonts w:ascii="Tahoma" w:hAnsi="Tahoma" w:cs="Tahoma"/>
          <w:sz w:val="32"/>
          <w:szCs w:val="32"/>
        </w:rPr>
        <w:t xml:space="preserve">СОВЕТ </w:t>
      </w:r>
    </w:p>
    <w:p w:rsidR="00F5044C" w:rsidRPr="00756E07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756E07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F5044C" w:rsidRPr="00756E07" w:rsidRDefault="00F5044C" w:rsidP="00F5044C">
      <w:pPr>
        <w:pStyle w:val="ConsPlusTitle"/>
        <w:widowControl/>
        <w:jc w:val="center"/>
        <w:outlineLvl w:val="0"/>
        <w:rPr>
          <w:rFonts w:ascii="Tahoma" w:hAnsi="Tahoma" w:cs="Tahoma"/>
          <w:sz w:val="28"/>
          <w:szCs w:val="28"/>
        </w:rPr>
      </w:pPr>
      <w:r w:rsidRPr="00756E07">
        <w:rPr>
          <w:rFonts w:ascii="Tahoma" w:hAnsi="Tahoma" w:cs="Tahoma"/>
          <w:sz w:val="32"/>
          <w:szCs w:val="32"/>
        </w:rPr>
        <w:t>ОМСКОЙ ОБЛАСТИ</w:t>
      </w:r>
    </w:p>
    <w:p w:rsidR="00F5044C" w:rsidRPr="00756E07" w:rsidRDefault="00F5044C" w:rsidP="00F5044C">
      <w:pPr>
        <w:pStyle w:val="ConsPlusTitle"/>
        <w:widowControl/>
        <w:jc w:val="center"/>
        <w:rPr>
          <w:rFonts w:ascii="Tahoma" w:hAnsi="Tahoma" w:cs="Tahoma"/>
          <w:sz w:val="28"/>
          <w:szCs w:val="28"/>
        </w:rPr>
      </w:pPr>
    </w:p>
    <w:p w:rsidR="00F5044C" w:rsidRPr="00756E07" w:rsidRDefault="00F5044C" w:rsidP="00F5044C">
      <w:pPr>
        <w:pStyle w:val="ConsPlusTitle"/>
        <w:widowControl/>
        <w:jc w:val="center"/>
        <w:rPr>
          <w:rFonts w:ascii="Tahoma" w:hAnsi="Tahoma" w:cs="Tahoma"/>
          <w:sz w:val="40"/>
          <w:szCs w:val="40"/>
        </w:rPr>
      </w:pPr>
      <w:r w:rsidRPr="00756E07">
        <w:rPr>
          <w:rFonts w:ascii="Tahoma" w:hAnsi="Tahoma" w:cs="Tahoma"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756E07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</w:t>
      </w:r>
      <w:r w:rsidR="00F5044C"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 w:rsidR="00F5044C"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E65185">
        <w:rPr>
          <w:rFonts w:ascii="Times New Roman" w:hAnsi="Times New Roman"/>
          <w:b w:val="0"/>
          <w:sz w:val="28"/>
          <w:szCs w:val="28"/>
        </w:rPr>
        <w:t>1</w:t>
      </w:r>
      <w:r w:rsidR="00F5044C" w:rsidRPr="00175C67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="00F5044C" w:rsidRPr="00175C67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114</w:t>
      </w:r>
    </w:p>
    <w:p w:rsidR="00FD5AA1" w:rsidRDefault="00FD5AA1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Москаленского</w:t>
      </w:r>
      <w:r w:rsidR="00756E07">
        <w:rPr>
          <w:sz w:val="28"/>
          <w:szCs w:val="28"/>
        </w:rPr>
        <w:t xml:space="preserve"> </w:t>
      </w:r>
      <w:proofErr w:type="gramStart"/>
      <w:r w:rsidRPr="008E6B67">
        <w:rPr>
          <w:sz w:val="28"/>
          <w:szCs w:val="28"/>
        </w:rPr>
        <w:t>муниципального</w:t>
      </w:r>
      <w:proofErr w:type="gramEnd"/>
      <w:r w:rsidRPr="008E6B67">
        <w:rPr>
          <w:sz w:val="28"/>
          <w:szCs w:val="28"/>
        </w:rPr>
        <w:t xml:space="preserve"> района на 20</w:t>
      </w:r>
      <w:r w:rsidR="00484E3C">
        <w:rPr>
          <w:sz w:val="28"/>
          <w:szCs w:val="28"/>
        </w:rPr>
        <w:t>2</w:t>
      </w:r>
      <w:r w:rsidR="00E65185">
        <w:rPr>
          <w:sz w:val="28"/>
          <w:szCs w:val="28"/>
        </w:rPr>
        <w:t>2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E65185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65185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E65185">
        <w:rPr>
          <w:szCs w:val="28"/>
        </w:rPr>
        <w:t>2</w:t>
      </w:r>
      <w:r w:rsidR="00F5044C" w:rsidRPr="00F5044C">
        <w:rPr>
          <w:szCs w:val="28"/>
        </w:rPr>
        <w:t xml:space="preserve"> год: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E65185">
        <w:rPr>
          <w:szCs w:val="28"/>
        </w:rPr>
        <w:t>692256458,16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E65185">
        <w:rPr>
          <w:szCs w:val="28"/>
        </w:rPr>
        <w:t>689366458,16</w:t>
      </w:r>
      <w:r w:rsidR="00F5044C" w:rsidRPr="00F5044C">
        <w:rPr>
          <w:szCs w:val="28"/>
        </w:rPr>
        <w:t>рублей;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E65185">
        <w:rPr>
          <w:szCs w:val="28"/>
        </w:rPr>
        <w:t>профицит</w:t>
      </w:r>
      <w:proofErr w:type="spellEnd"/>
      <w:r w:rsidR="00B52F05" w:rsidRPr="00F5044C">
        <w:rPr>
          <w:szCs w:val="28"/>
        </w:rPr>
        <w:t xml:space="preserve"> районного бюджета в </w:t>
      </w:r>
      <w:proofErr w:type="gramStart"/>
      <w:r w:rsidR="00B52F05" w:rsidRPr="00F5044C">
        <w:rPr>
          <w:szCs w:val="28"/>
        </w:rPr>
        <w:t>размере</w:t>
      </w:r>
      <w:proofErr w:type="gramEnd"/>
      <w:r w:rsidR="00B52F05" w:rsidRPr="00F5044C">
        <w:rPr>
          <w:szCs w:val="28"/>
        </w:rPr>
        <w:t xml:space="preserve"> </w:t>
      </w:r>
      <w:r w:rsidR="00E65185">
        <w:rPr>
          <w:szCs w:val="28"/>
        </w:rPr>
        <w:t>2890000,00</w:t>
      </w:r>
      <w:r w:rsidR="00B52F05" w:rsidRPr="00F5044C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E65185">
        <w:rPr>
          <w:szCs w:val="28"/>
        </w:rPr>
        <w:t>3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E65185">
        <w:rPr>
          <w:szCs w:val="28"/>
        </w:rPr>
        <w:t>4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E65185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E65185">
        <w:rPr>
          <w:szCs w:val="28"/>
        </w:rPr>
        <w:t>649793283,97</w:t>
      </w:r>
      <w:r w:rsidR="00F5044C" w:rsidRPr="00F5044C">
        <w:rPr>
          <w:szCs w:val="28"/>
        </w:rPr>
        <w:t xml:space="preserve"> рублей и на 202</w:t>
      </w:r>
      <w:r w:rsidR="00E65185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E65185">
        <w:rPr>
          <w:szCs w:val="28"/>
        </w:rPr>
        <w:t>667473479,89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E65185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E65185">
        <w:rPr>
          <w:szCs w:val="28"/>
        </w:rPr>
        <w:t>648193283,97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E65185">
        <w:rPr>
          <w:szCs w:val="28"/>
        </w:rPr>
        <w:t>6796700,00</w:t>
      </w:r>
      <w:r w:rsidR="00F5044C" w:rsidRPr="00F5044C">
        <w:rPr>
          <w:szCs w:val="28"/>
        </w:rPr>
        <w:t xml:space="preserve"> рублей, и на 202</w:t>
      </w:r>
      <w:r w:rsidR="00E65185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E65185">
        <w:rPr>
          <w:szCs w:val="28"/>
        </w:rPr>
        <w:t>667473479,89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E65185">
        <w:rPr>
          <w:szCs w:val="28"/>
        </w:rPr>
        <w:t>14557300,00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E65185">
        <w:rPr>
          <w:szCs w:val="28"/>
        </w:rPr>
        <w:t>3</w:t>
      </w:r>
      <w:r w:rsidR="00F02699">
        <w:rPr>
          <w:szCs w:val="28"/>
        </w:rPr>
        <w:t xml:space="preserve"> год</w:t>
      </w:r>
      <w:r w:rsidR="00F02699" w:rsidRPr="00F5044C">
        <w:rPr>
          <w:szCs w:val="28"/>
        </w:rPr>
        <w:t xml:space="preserve">в размере </w:t>
      </w:r>
      <w:r w:rsidR="00E65185">
        <w:rPr>
          <w:szCs w:val="28"/>
        </w:rPr>
        <w:t>160</w:t>
      </w:r>
      <w:r w:rsidR="00F02699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proofErr w:type="gramStart"/>
      <w:r w:rsidR="00F02699">
        <w:rPr>
          <w:szCs w:val="28"/>
        </w:rPr>
        <w:t>,</w:t>
      </w:r>
      <w:r w:rsidR="00E65185">
        <w:rPr>
          <w:szCs w:val="28"/>
        </w:rPr>
        <w:t>д</w:t>
      </w:r>
      <w:proofErr w:type="gramEnd"/>
      <w:r w:rsidR="00E65185">
        <w:rPr>
          <w:szCs w:val="28"/>
        </w:rPr>
        <w:t xml:space="preserve">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24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E65185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83DC6">
        <w:rPr>
          <w:szCs w:val="28"/>
        </w:rPr>
        <w:t>2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83DC6"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 w:rsidR="00583DC6">
        <w:rPr>
          <w:szCs w:val="28"/>
        </w:rPr>
        <w:t>4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района, остающейся </w:t>
      </w:r>
      <w:r w:rsidR="00F5044C" w:rsidRPr="00F5044C">
        <w:rPr>
          <w:szCs w:val="28"/>
        </w:rPr>
        <w:lastRenderedPageBreak/>
        <w:t>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в районный бюджет на 20</w:t>
      </w:r>
      <w:r w:rsidR="00C965D4">
        <w:rPr>
          <w:szCs w:val="28"/>
        </w:rPr>
        <w:t>2</w:t>
      </w:r>
      <w:r w:rsidR="00583DC6">
        <w:rPr>
          <w:szCs w:val="28"/>
        </w:rPr>
        <w:t>2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83DC6"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 w:rsidR="00583DC6">
        <w:rPr>
          <w:szCs w:val="28"/>
        </w:rPr>
        <w:t>4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>
        <w:rPr>
          <w:iCs/>
          <w:szCs w:val="28"/>
        </w:rPr>
        <w:t>2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и 202</w:t>
      </w:r>
      <w:r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DD1E13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DD1E13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общий объем бюджетных ассигнований районного бюджета, направляемых на исполнение публичных нормативных обязательств, на 20</w:t>
      </w:r>
      <w:r w:rsidR="00C965D4">
        <w:rPr>
          <w:szCs w:val="28"/>
        </w:rPr>
        <w:t>2</w:t>
      </w:r>
      <w:r w:rsidR="009B7AAA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r w:rsidR="009B7AAA">
        <w:rPr>
          <w:szCs w:val="28"/>
        </w:rPr>
        <w:t xml:space="preserve">15893215,00 </w:t>
      </w:r>
      <w:r w:rsidR="00F5044C" w:rsidRPr="00F5044C">
        <w:rPr>
          <w:szCs w:val="28"/>
        </w:rPr>
        <w:t>рублей, на 20</w:t>
      </w:r>
      <w:r w:rsidR="005D5152">
        <w:rPr>
          <w:szCs w:val="28"/>
        </w:rPr>
        <w:t>2</w:t>
      </w:r>
      <w:r w:rsidR="009B7AAA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9B7AAA">
        <w:rPr>
          <w:szCs w:val="28"/>
        </w:rPr>
        <w:t>15493215,00</w:t>
      </w:r>
      <w:r w:rsidR="00F5044C" w:rsidRPr="00F5044C">
        <w:rPr>
          <w:szCs w:val="28"/>
        </w:rPr>
        <w:t xml:space="preserve"> рублей и на 202</w:t>
      </w:r>
      <w:r w:rsidR="009B7AA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9B7AAA">
        <w:rPr>
          <w:szCs w:val="28"/>
        </w:rPr>
        <w:t>15493215,00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объем бюджетных ассигнований дорожного фонда Москаленского муниципального района Омской области на 20</w:t>
      </w:r>
      <w:r w:rsidR="00C965D4">
        <w:rPr>
          <w:szCs w:val="28"/>
        </w:rPr>
        <w:t>2</w:t>
      </w:r>
      <w:r w:rsidR="005B1AEE">
        <w:rPr>
          <w:szCs w:val="28"/>
        </w:rPr>
        <w:t>2</w:t>
      </w:r>
      <w:r w:rsidR="00F5044C" w:rsidRPr="00F5044C">
        <w:rPr>
          <w:szCs w:val="28"/>
        </w:rPr>
        <w:t xml:space="preserve"> год в размере </w:t>
      </w:r>
      <w:r w:rsidR="005B1AEE">
        <w:rPr>
          <w:szCs w:val="28"/>
        </w:rPr>
        <w:t>3400190,00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</w:t>
      </w:r>
      <w:r w:rsidR="005B1AEE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5B1AEE">
        <w:rPr>
          <w:szCs w:val="28"/>
        </w:rPr>
        <w:t>3538090,00</w:t>
      </w:r>
      <w:r w:rsidR="00F5044C" w:rsidRPr="00F5044C">
        <w:rPr>
          <w:szCs w:val="28"/>
        </w:rPr>
        <w:t xml:space="preserve"> рублей, на 20</w:t>
      </w:r>
      <w:r w:rsidR="00677A4C">
        <w:rPr>
          <w:szCs w:val="28"/>
        </w:rPr>
        <w:t>2</w:t>
      </w:r>
      <w:r w:rsidR="005B1AEE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F02699">
        <w:rPr>
          <w:szCs w:val="28"/>
        </w:rPr>
        <w:t>3538090,00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415C5E">
        <w:rPr>
          <w:szCs w:val="28"/>
        </w:rPr>
        <w:t>2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 w:rsidR="00415C5E">
        <w:rPr>
          <w:szCs w:val="28"/>
        </w:rPr>
        <w:t>4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415C5E">
        <w:rPr>
          <w:szCs w:val="28"/>
        </w:rPr>
        <w:t>2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415C5E">
        <w:rPr>
          <w:szCs w:val="28"/>
        </w:rPr>
        <w:t>3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415C5E">
        <w:rPr>
          <w:szCs w:val="28"/>
        </w:rPr>
        <w:t>4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6F65D7">
        <w:rPr>
          <w:szCs w:val="28"/>
        </w:rPr>
        <w:t>2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6F65D7">
        <w:rPr>
          <w:szCs w:val="28"/>
        </w:rPr>
        <w:t>3</w:t>
      </w:r>
      <w:r w:rsidR="00F5044C" w:rsidRPr="00637BAF">
        <w:rPr>
          <w:szCs w:val="28"/>
        </w:rPr>
        <w:t xml:space="preserve"> и 202</w:t>
      </w:r>
      <w:r w:rsidR="006F65D7">
        <w:rPr>
          <w:szCs w:val="28"/>
        </w:rPr>
        <w:t>4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</w:t>
      </w:r>
      <w:r w:rsidR="009E714F">
        <w:rPr>
          <w:szCs w:val="28"/>
        </w:rPr>
        <w:t>2</w:t>
      </w:r>
      <w:r w:rsidR="00637BAF">
        <w:rPr>
          <w:szCs w:val="28"/>
        </w:rPr>
        <w:t>2</w:t>
      </w:r>
      <w:r w:rsidR="00F5044C" w:rsidRPr="00F5044C">
        <w:rPr>
          <w:szCs w:val="28"/>
        </w:rPr>
        <w:t xml:space="preserve"> год в размере </w:t>
      </w:r>
      <w:r w:rsidR="00637BAF">
        <w:rPr>
          <w:szCs w:val="28"/>
        </w:rPr>
        <w:t>1670000</w:t>
      </w:r>
      <w:r w:rsidR="009E714F">
        <w:rPr>
          <w:szCs w:val="28"/>
        </w:rPr>
        <w:t>,00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637BAF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9E714F">
        <w:rPr>
          <w:szCs w:val="28"/>
        </w:rPr>
        <w:t>6</w:t>
      </w:r>
      <w:r w:rsidR="00637BAF">
        <w:rPr>
          <w:szCs w:val="28"/>
        </w:rPr>
        <w:t>195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637BAF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9E714F">
        <w:rPr>
          <w:szCs w:val="28"/>
        </w:rPr>
        <w:t>6</w:t>
      </w:r>
      <w:r w:rsidR="00637BAF">
        <w:rPr>
          <w:szCs w:val="28"/>
        </w:rPr>
        <w:t>19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Использование бюджетных ассигнований резервного фонда администрации Москаленского муниципального района осуществляется в порядке, установленном администрацией Москаленского муниципального района.</w:t>
      </w:r>
    </w:p>
    <w:p w:rsidR="009E714F" w:rsidRPr="0064670E" w:rsidRDefault="00DD1E13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</w:fldSimple>
      <w:proofErr w:type="gramStart"/>
      <w:r w:rsidR="009E714F" w:rsidRPr="0064670E">
        <w:rPr>
          <w:sz w:val="28"/>
          <w:szCs w:val="28"/>
        </w:rPr>
        <w:t xml:space="preserve">Установить в соответствии с </w:t>
      </w:r>
      <w:hyperlink r:id="rId6" w:history="1">
        <w:r w:rsidR="009E714F" w:rsidRPr="0064670E">
          <w:rPr>
            <w:sz w:val="28"/>
            <w:szCs w:val="28"/>
          </w:rPr>
          <w:t>пунктом 8 статьи 217</w:t>
        </w:r>
      </w:hyperlink>
      <w:r w:rsidR="009E714F" w:rsidRPr="0064670E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9E714F" w:rsidRPr="0064670E">
          <w:rPr>
            <w:sz w:val="28"/>
            <w:szCs w:val="28"/>
          </w:rPr>
          <w:t>пунктом 3 статьи 20</w:t>
        </w:r>
      </w:hyperlink>
      <w:r w:rsidR="009E714F">
        <w:rPr>
          <w:sz w:val="28"/>
          <w:szCs w:val="28"/>
        </w:rPr>
        <w:t>решения Совета Москаленского муниципального района Омской области</w:t>
      </w:r>
      <w:r w:rsidR="009E714F" w:rsidRPr="0064670E">
        <w:rPr>
          <w:sz w:val="28"/>
          <w:szCs w:val="28"/>
        </w:rPr>
        <w:t xml:space="preserve"> от </w:t>
      </w:r>
      <w:r w:rsidR="009E714F">
        <w:rPr>
          <w:sz w:val="28"/>
          <w:szCs w:val="28"/>
        </w:rPr>
        <w:t>14августа 2013</w:t>
      </w:r>
      <w:r w:rsidR="009E714F" w:rsidRPr="0064670E">
        <w:rPr>
          <w:sz w:val="28"/>
          <w:szCs w:val="28"/>
        </w:rPr>
        <w:t xml:space="preserve"> года № </w:t>
      </w:r>
      <w:r w:rsidR="009E714F">
        <w:rPr>
          <w:sz w:val="28"/>
          <w:szCs w:val="28"/>
        </w:rPr>
        <w:t>31</w:t>
      </w:r>
      <w:r w:rsidR="009E714F" w:rsidRPr="0064670E">
        <w:rPr>
          <w:sz w:val="28"/>
          <w:szCs w:val="28"/>
        </w:rPr>
        <w:t xml:space="preserve"> "О бюджетном процессе </w:t>
      </w:r>
      <w:r w:rsidR="009E714F">
        <w:rPr>
          <w:sz w:val="28"/>
          <w:szCs w:val="28"/>
        </w:rPr>
        <w:t>и бюджетном устройстве в Москаленском</w:t>
      </w:r>
      <w:r w:rsidR="00756E07">
        <w:rPr>
          <w:sz w:val="28"/>
          <w:szCs w:val="28"/>
        </w:rPr>
        <w:t xml:space="preserve"> </w:t>
      </w:r>
      <w:r w:rsidR="009E714F">
        <w:rPr>
          <w:sz w:val="28"/>
          <w:szCs w:val="28"/>
        </w:rPr>
        <w:lastRenderedPageBreak/>
        <w:t>муниципальном районе Омской области</w:t>
      </w:r>
      <w:r w:rsidR="009E714F" w:rsidRPr="0064670E">
        <w:rPr>
          <w:sz w:val="28"/>
          <w:szCs w:val="28"/>
        </w:rPr>
        <w:t xml:space="preserve">" следующие дополнительные основания для внесения изменений в сводную бюджетную роспись </w:t>
      </w:r>
      <w:r w:rsidR="009E714F">
        <w:rPr>
          <w:sz w:val="28"/>
          <w:szCs w:val="28"/>
        </w:rPr>
        <w:t>районного</w:t>
      </w:r>
      <w:r w:rsidR="009E714F" w:rsidRPr="0064670E">
        <w:rPr>
          <w:sz w:val="28"/>
          <w:szCs w:val="28"/>
        </w:rPr>
        <w:t xml:space="preserve"> бюджета без внесения изменений в настоящ</w:t>
      </w:r>
      <w:r w:rsidR="009E714F">
        <w:rPr>
          <w:sz w:val="28"/>
          <w:szCs w:val="28"/>
        </w:rPr>
        <w:t>ее решение</w:t>
      </w:r>
      <w:r w:rsidR="009E714F" w:rsidRPr="0064670E">
        <w:rPr>
          <w:sz w:val="28"/>
          <w:szCs w:val="28"/>
        </w:rPr>
        <w:t>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r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637BAF">
        <w:rPr>
          <w:sz w:val="28"/>
          <w:szCs w:val="28"/>
        </w:rPr>
        <w:t>2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соответствующих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r w:rsidR="008B0B1B">
        <w:rPr>
          <w:sz w:val="28"/>
          <w:szCs w:val="28"/>
        </w:rPr>
        <w:t xml:space="preserve">Москаленского муниципального района </w:t>
      </w:r>
      <w:r w:rsidRPr="0064670E">
        <w:rPr>
          <w:sz w:val="28"/>
          <w:szCs w:val="28"/>
        </w:rPr>
        <w:t>Омской области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 в рамках реализации мероприятий, в целях софинансирования которых предоставляются данные субсидии;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r>
        <w:rPr>
          <w:sz w:val="28"/>
          <w:szCs w:val="28"/>
        </w:rPr>
        <w:t>Москаленского</w:t>
      </w:r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Москаленского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на основании изменений, внесенных в соответствующие </w:t>
      </w:r>
      <w:r>
        <w:rPr>
          <w:sz w:val="28"/>
          <w:szCs w:val="28"/>
        </w:rPr>
        <w:t>муниципальные</w:t>
      </w:r>
      <w:r w:rsidRPr="0064670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Москаленского муниципального района</w:t>
      </w:r>
      <w:r w:rsidR="00756E07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2022 год и на плановый период 2023 и 2024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Указанные субсидии предоставляются главными распорядителями бюджетных средств, получателями бюджетных средств в порядке,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Москаленского</w:t>
      </w:r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Москаленского</w:t>
      </w:r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Москаленского</w:t>
      </w:r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756E07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r w:rsidR="00B66D1C">
        <w:t>Москаленского муниципального района</w:t>
      </w:r>
      <w:r w:rsidR="00756E07">
        <w:t xml:space="preserve"> </w:t>
      </w:r>
      <w:r w:rsidRPr="00F5044C">
        <w:rPr>
          <w:szCs w:val="28"/>
        </w:rPr>
        <w:t>на финансовое обеспечение выполнения ими муниципального задания устанавливается администрацией Москаленского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Москаленского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>дминистрацией Москаленского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иным некоммерческим организациям, не являющимся муниципальными учреждениями предоставляются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>администрацией Москаленского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DD1E13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DD1E13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end"/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B16561">
        <w:rPr>
          <w:szCs w:val="28"/>
        </w:rPr>
        <w:t>2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B16561"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 w:rsidR="00B16561">
        <w:rPr>
          <w:szCs w:val="28"/>
        </w:rPr>
        <w:t>4</w:t>
      </w:r>
      <w:r w:rsidR="00F5044C" w:rsidRPr="00F5044C">
        <w:rPr>
          <w:szCs w:val="28"/>
        </w:rPr>
        <w:t xml:space="preserve"> годов численности муниципальных служащих Москаленского муниципального района Омской области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, за исключением случаев, связанных с увеличением объема полномочий органов местного самоуправления Москаленского муниципального района, обусловленных изменением законодательства.</w:t>
      </w:r>
      <w:proofErr w:type="gramEnd"/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возможно в случаях: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fldChar w:fldCharType="begin"/>
      </w:r>
      <w:r w:rsidR="00F5044C" w:rsidRPr="00F5044C">
        <w:rPr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F5044C">
        <w:rPr>
          <w:szCs w:val="28"/>
        </w:rPr>
        <w:fldChar w:fldCharType="separate"/>
      </w:r>
      <w:proofErr w:type="gramStart"/>
      <w:r w:rsidR="00F5044C" w:rsidRPr="00F5044C">
        <w:rPr>
          <w:szCs w:val="28"/>
        </w:rPr>
        <w:t xml:space="preserve">1) </w:t>
      </w:r>
      <w:r w:rsidRPr="00F5044C">
        <w:rPr>
          <w:szCs w:val="28"/>
        </w:rPr>
        <w:fldChar w:fldCharType="end"/>
      </w:r>
      <w:r w:rsidR="00F5044C" w:rsidRPr="00F5044C">
        <w:rPr>
          <w:szCs w:val="28"/>
        </w:rPr>
        <w:t>передачи им функций, осуществлявшихся органами местного самоуправления Москаленского муниципального района, путем сокращения численности муниципальных служащих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r w:rsidR="002B33A5">
        <w:rPr>
          <w:szCs w:val="28"/>
        </w:rPr>
        <w:t>Москаленского</w:t>
      </w:r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  <w:proofErr w:type="gramEnd"/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Москаленского муниципального района в </w:t>
      </w:r>
      <w:proofErr w:type="gramStart"/>
      <w:r w:rsidR="00F5044C" w:rsidRPr="00F5044C">
        <w:rPr>
          <w:szCs w:val="28"/>
        </w:rPr>
        <w:t>целях</w:t>
      </w:r>
      <w:proofErr w:type="gramEnd"/>
      <w:r w:rsidR="00F5044C" w:rsidRPr="00F5044C">
        <w:rPr>
          <w:szCs w:val="28"/>
        </w:rPr>
        <w:t xml:space="preserve"> обеспечения осуществления отдельных полномочий, переданных Москаленскому муниципальному району в соответствии с законодательством;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увеличения объема муниципальных услуг, оказываемых муниципальными учреждениями Москаленского муниципального района.</w:t>
      </w: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>Адресная инвестиционная программа Москаленского муниципального района</w:t>
      </w:r>
    </w:p>
    <w:p w:rsidR="0085289A" w:rsidRDefault="0085289A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Pr="00F5044C" w:rsidRDefault="00DD1E13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Москаленского </w:t>
      </w:r>
      <w:proofErr w:type="gramStart"/>
      <w:r w:rsidR="00B52F05" w:rsidRPr="00F5044C">
        <w:rPr>
          <w:szCs w:val="28"/>
        </w:rPr>
        <w:t>муниципального</w:t>
      </w:r>
      <w:proofErr w:type="gramEnd"/>
      <w:r w:rsidR="00B52F05" w:rsidRPr="00F5044C">
        <w:rPr>
          <w:szCs w:val="28"/>
        </w:rPr>
        <w:t xml:space="preserve"> района на 20</w:t>
      </w:r>
      <w:r w:rsidR="00B52F05">
        <w:rPr>
          <w:szCs w:val="28"/>
        </w:rPr>
        <w:t>2</w:t>
      </w:r>
      <w:r w:rsidR="00B16561">
        <w:rPr>
          <w:szCs w:val="28"/>
        </w:rPr>
        <w:t>2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B16561">
        <w:rPr>
          <w:szCs w:val="28"/>
        </w:rPr>
        <w:t>3</w:t>
      </w:r>
      <w:r w:rsidR="00B52F05" w:rsidRPr="00F5044C">
        <w:rPr>
          <w:szCs w:val="28"/>
        </w:rPr>
        <w:t xml:space="preserve"> и 202</w:t>
      </w:r>
      <w:r w:rsidR="00B16561">
        <w:rPr>
          <w:szCs w:val="28"/>
        </w:rPr>
        <w:t>4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DD1E13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Москаленского </w:t>
      </w:r>
      <w:proofErr w:type="gramStart"/>
      <w:r w:rsidR="00B52F05" w:rsidRPr="00B52F05">
        <w:rPr>
          <w:sz w:val="28"/>
          <w:szCs w:val="28"/>
        </w:rPr>
        <w:t>муниципального</w:t>
      </w:r>
      <w:proofErr w:type="gramEnd"/>
      <w:r w:rsidR="00B52F05" w:rsidRPr="00B52F05">
        <w:rPr>
          <w:sz w:val="28"/>
          <w:szCs w:val="28"/>
        </w:rPr>
        <w:t xml:space="preserve"> района на 202</w:t>
      </w:r>
      <w:r w:rsidR="00B16561">
        <w:rPr>
          <w:sz w:val="28"/>
          <w:szCs w:val="28"/>
        </w:rPr>
        <w:t>2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B16561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и 202</w:t>
      </w:r>
      <w:r w:rsidR="00B16561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E513D5">
        <w:rPr>
          <w:szCs w:val="28"/>
        </w:rPr>
        <w:t>2</w:t>
      </w:r>
      <w:r w:rsidR="00F02699" w:rsidRPr="00076DA8">
        <w:rPr>
          <w:szCs w:val="28"/>
        </w:rPr>
        <w:t xml:space="preserve"> году в сумме </w:t>
      </w:r>
      <w:r w:rsidR="00E513D5">
        <w:rPr>
          <w:szCs w:val="28"/>
        </w:rPr>
        <w:t>511689767,32</w:t>
      </w:r>
      <w:r w:rsidR="00F02699" w:rsidRPr="00076DA8">
        <w:rPr>
          <w:szCs w:val="28"/>
        </w:rPr>
        <w:t xml:space="preserve"> рублей, в 202</w:t>
      </w:r>
      <w:r w:rsidR="00E513D5">
        <w:rPr>
          <w:szCs w:val="28"/>
        </w:rPr>
        <w:t>3</w:t>
      </w:r>
      <w:r w:rsidR="00F02699" w:rsidRPr="00076DA8">
        <w:rPr>
          <w:szCs w:val="28"/>
        </w:rPr>
        <w:t xml:space="preserve"> году в сумме </w:t>
      </w:r>
      <w:r w:rsidR="00E513D5">
        <w:rPr>
          <w:szCs w:val="28"/>
        </w:rPr>
        <w:t>450036316,29</w:t>
      </w:r>
      <w:r w:rsidR="00F02699" w:rsidRPr="00076DA8">
        <w:rPr>
          <w:szCs w:val="28"/>
        </w:rPr>
        <w:t xml:space="preserve"> рублей и в 202</w:t>
      </w:r>
      <w:r w:rsidR="00E513D5">
        <w:rPr>
          <w:szCs w:val="28"/>
        </w:rPr>
        <w:t>4</w:t>
      </w:r>
      <w:r w:rsidR="00F02699" w:rsidRPr="00076DA8">
        <w:rPr>
          <w:szCs w:val="28"/>
        </w:rPr>
        <w:t xml:space="preserve"> году в сумме </w:t>
      </w:r>
      <w:r w:rsidR="00E513D5">
        <w:rPr>
          <w:szCs w:val="28"/>
        </w:rPr>
        <w:t>450111071,39</w:t>
      </w:r>
      <w:r w:rsidR="00F02699" w:rsidRPr="00076DA8">
        <w:rPr>
          <w:szCs w:val="28"/>
        </w:rPr>
        <w:t xml:space="preserve"> рублей</w:t>
      </w:r>
      <w:r w:rsidR="00F5044C" w:rsidRPr="00F5044C">
        <w:rPr>
          <w:szCs w:val="28"/>
        </w:rPr>
        <w:t>;</w:t>
      </w:r>
    </w:p>
    <w:p w:rsidR="00F5044C" w:rsidRPr="00F5044C" w:rsidRDefault="00DD1E13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3F10A6">
        <w:rPr>
          <w:szCs w:val="28"/>
        </w:rPr>
        <w:t>2</w:t>
      </w:r>
      <w:r w:rsidR="00F5044C" w:rsidRPr="00F5044C">
        <w:rPr>
          <w:szCs w:val="28"/>
        </w:rPr>
        <w:t xml:space="preserve"> году в сумме </w:t>
      </w:r>
      <w:r w:rsidR="003F10A6">
        <w:rPr>
          <w:szCs w:val="28"/>
        </w:rPr>
        <w:t>40796797,00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3F10A6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3F10A6">
        <w:rPr>
          <w:szCs w:val="28"/>
        </w:rPr>
        <w:t>32397438,00</w:t>
      </w:r>
      <w:r w:rsidR="00F5044C" w:rsidRPr="00F5044C">
        <w:rPr>
          <w:szCs w:val="28"/>
        </w:rPr>
        <w:t xml:space="preserve"> рублей и в 202</w:t>
      </w:r>
      <w:r w:rsidR="003F10A6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3F10A6">
        <w:rPr>
          <w:szCs w:val="28"/>
        </w:rPr>
        <w:t>32397438,00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DD1E13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</w:t>
      </w:r>
      <w:proofErr w:type="gramStart"/>
      <w:r w:rsidR="00046BA6" w:rsidRPr="00F5044C">
        <w:rPr>
          <w:szCs w:val="28"/>
        </w:rPr>
        <w:t>районного</w:t>
      </w:r>
      <w:proofErr w:type="gramEnd"/>
      <w:r w:rsidR="00046BA6" w:rsidRPr="00F5044C">
        <w:rPr>
          <w:szCs w:val="28"/>
        </w:rPr>
        <w:t xml:space="preserve"> </w:t>
      </w:r>
      <w:r w:rsidR="00046BA6">
        <w:rPr>
          <w:szCs w:val="28"/>
        </w:rPr>
        <w:t>бюджета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3F10A6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r w:rsidR="003F10A6">
        <w:rPr>
          <w:szCs w:val="28"/>
        </w:rPr>
        <w:t>40496797,00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3F10A6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3F10A6">
        <w:rPr>
          <w:szCs w:val="28"/>
        </w:rPr>
        <w:t>32397438,00</w:t>
      </w:r>
      <w:r w:rsidR="00F5044C" w:rsidRPr="00F5044C">
        <w:rPr>
          <w:szCs w:val="28"/>
        </w:rPr>
        <w:t xml:space="preserve"> рублей и на 202</w:t>
      </w:r>
      <w:r w:rsidR="003F10A6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F10A6">
        <w:rPr>
          <w:szCs w:val="28"/>
        </w:rPr>
        <w:t>32397438,00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C90110">
        <w:rPr>
          <w:sz w:val="28"/>
          <w:szCs w:val="28"/>
        </w:rPr>
        <w:t>2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C90110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и 202</w:t>
      </w:r>
      <w:r w:rsidR="00C90110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C90110">
        <w:rPr>
          <w:szCs w:val="28"/>
        </w:rPr>
        <w:t>2</w:t>
      </w:r>
      <w:r w:rsidR="00F5044C" w:rsidRPr="00F5044C">
        <w:rPr>
          <w:szCs w:val="28"/>
        </w:rPr>
        <w:t xml:space="preserve"> год в сумме </w:t>
      </w:r>
      <w:r w:rsidR="00C90110">
        <w:rPr>
          <w:bCs/>
          <w:szCs w:val="28"/>
        </w:rPr>
        <w:t>300000,00</w:t>
      </w:r>
      <w:r w:rsidR="00F5044C" w:rsidRPr="00F5044C">
        <w:rPr>
          <w:szCs w:val="28"/>
        </w:rPr>
        <w:t>рублей.</w:t>
      </w:r>
    </w:p>
    <w:p w:rsidR="00F02699" w:rsidRDefault="00F02699" w:rsidP="00C90110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>Установить, что иные межбюджетны</w:t>
      </w:r>
      <w:r w:rsidR="00C90110">
        <w:rPr>
          <w:szCs w:val="28"/>
        </w:rPr>
        <w:t>е трансферты предоставляются на</w:t>
      </w:r>
      <w:r>
        <w:rPr>
          <w:szCs w:val="28"/>
        </w:rPr>
        <w:t xml:space="preserve">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="00C90110"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C90110">
        <w:rPr>
          <w:szCs w:val="28"/>
        </w:rPr>
        <w:t>2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C90110">
        <w:rPr>
          <w:szCs w:val="28"/>
        </w:rPr>
        <w:t>3</w:t>
      </w:r>
      <w:r w:rsidRPr="00F5044C">
        <w:rPr>
          <w:szCs w:val="28"/>
        </w:rPr>
        <w:t xml:space="preserve"> и 202</w:t>
      </w:r>
      <w:r w:rsidR="00C90110">
        <w:rPr>
          <w:szCs w:val="28"/>
        </w:rPr>
        <w:t>4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C90110">
        <w:rPr>
          <w:szCs w:val="28"/>
        </w:rPr>
        <w:t>2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C90110">
        <w:rPr>
          <w:szCs w:val="28"/>
        </w:rPr>
        <w:t>3</w:t>
      </w:r>
      <w:r w:rsidRPr="00F5044C">
        <w:rPr>
          <w:szCs w:val="28"/>
        </w:rPr>
        <w:t xml:space="preserve"> и 202</w:t>
      </w:r>
      <w:r w:rsidR="00C90110">
        <w:rPr>
          <w:szCs w:val="28"/>
        </w:rPr>
        <w:t>4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118D2">
        <w:rPr>
          <w:sz w:val="28"/>
          <w:szCs w:val="28"/>
        </w:rPr>
        <w:t>2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118D2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и 202</w:t>
      </w:r>
      <w:r w:rsidR="00B118D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годов не предоставляются.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>. Управление муниципальным долгом Москаленского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F5044C" w:rsidRPr="00F5044C" w:rsidRDefault="00F02699" w:rsidP="00870FC8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>долга Москаленского муниципального района на 1 января 20</w:t>
      </w:r>
      <w:r>
        <w:rPr>
          <w:szCs w:val="28"/>
        </w:rPr>
        <w:t>2</w:t>
      </w:r>
      <w:r w:rsidR="00B118D2">
        <w:rPr>
          <w:szCs w:val="28"/>
        </w:rPr>
        <w:t>3</w:t>
      </w:r>
      <w:r w:rsidRPr="00F5044C">
        <w:rPr>
          <w:szCs w:val="28"/>
        </w:rPr>
        <w:t xml:space="preserve"> года в размере </w:t>
      </w:r>
      <w:r w:rsidR="00B118D2">
        <w:rPr>
          <w:szCs w:val="28"/>
        </w:rPr>
        <w:t>160</w:t>
      </w:r>
      <w:r>
        <w:rPr>
          <w:szCs w:val="28"/>
        </w:rPr>
        <w:t>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="00756E07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 рублей, на 1 января 202</w:t>
      </w:r>
      <w:r w:rsidR="00B118D2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B118D2">
        <w:rPr>
          <w:szCs w:val="28"/>
        </w:rPr>
        <w:t>0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="00756E07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proofErr w:type="gramEnd"/>
      <w:r w:rsidRPr="00F5044C">
        <w:rPr>
          <w:szCs w:val="28"/>
        </w:rPr>
        <w:t xml:space="preserve"> рублей, и на 1 января 202</w:t>
      </w:r>
      <w:r w:rsidR="00B118D2">
        <w:rPr>
          <w:szCs w:val="28"/>
        </w:rPr>
        <w:t>5</w:t>
      </w:r>
      <w:r w:rsidRPr="00F5044C">
        <w:rPr>
          <w:szCs w:val="28"/>
        </w:rPr>
        <w:t xml:space="preserve"> года в размере 0 рублей, в том числе верхний предел долга по муниципальным гарантиям</w:t>
      </w:r>
      <w:r w:rsidR="00756E07">
        <w:rPr>
          <w:szCs w:val="28"/>
        </w:rPr>
        <w:t xml:space="preserve"> </w:t>
      </w:r>
      <w:r w:rsidRPr="00F5044C">
        <w:rPr>
          <w:szCs w:val="28"/>
        </w:rPr>
        <w:t>Москаленского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 рублей;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870FC8">
          <w:rPr>
            <w:szCs w:val="28"/>
          </w:rPr>
          <w:t>2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объем расходов на обслуживание муниципального долга Москаленского муниципального района в 20</w:t>
      </w:r>
      <w:r w:rsidR="00EB0AAD">
        <w:rPr>
          <w:szCs w:val="28"/>
        </w:rPr>
        <w:t>2</w:t>
      </w:r>
      <w:r w:rsidR="00B118D2">
        <w:rPr>
          <w:szCs w:val="28"/>
        </w:rPr>
        <w:t>2</w:t>
      </w:r>
      <w:r w:rsidR="00F5044C" w:rsidRPr="00F5044C">
        <w:rPr>
          <w:szCs w:val="28"/>
        </w:rPr>
        <w:t xml:space="preserve"> году в сумме </w:t>
      </w:r>
      <w:r w:rsidR="00B118D2">
        <w:rPr>
          <w:szCs w:val="28"/>
        </w:rPr>
        <w:t>2</w:t>
      </w:r>
      <w:r w:rsidR="00497178">
        <w:rPr>
          <w:szCs w:val="28"/>
        </w:rPr>
        <w:t>0000,00</w:t>
      </w:r>
      <w:r w:rsidR="00F5044C" w:rsidRPr="00F5044C">
        <w:rPr>
          <w:szCs w:val="28"/>
        </w:rPr>
        <w:t xml:space="preserve"> рублей, в 20</w:t>
      </w:r>
      <w:r w:rsidR="009A5729">
        <w:rPr>
          <w:szCs w:val="28"/>
        </w:rPr>
        <w:t>2</w:t>
      </w:r>
      <w:r w:rsidR="00B118D2">
        <w:rPr>
          <w:szCs w:val="28"/>
        </w:rPr>
        <w:t>3</w:t>
      </w:r>
      <w:r w:rsidR="00F5044C" w:rsidRPr="00F5044C">
        <w:rPr>
          <w:szCs w:val="28"/>
        </w:rPr>
        <w:t xml:space="preserve">году в сумме </w:t>
      </w:r>
      <w:fldSimple w:instr=" DOCPROPERTY Суммы.Обслуживаниемуницдолга2019 \* MERGEFORMAT ">
        <w:r w:rsidR="00077243">
          <w:rPr>
            <w:szCs w:val="28"/>
          </w:rPr>
          <w:t>2</w:t>
        </w:r>
        <w:r w:rsidR="009A5729">
          <w:rPr>
            <w:szCs w:val="28"/>
          </w:rPr>
          <w:t>0</w:t>
        </w:r>
        <w:r w:rsidR="00F5044C" w:rsidRPr="00F5044C">
          <w:rPr>
            <w:szCs w:val="28"/>
          </w:rPr>
          <w:t>000,00</w:t>
        </w:r>
      </w:fldSimple>
      <w:r w:rsidR="00F5044C" w:rsidRPr="00F5044C">
        <w:rPr>
          <w:szCs w:val="28"/>
        </w:rPr>
        <w:t xml:space="preserve"> рублей, в 202</w:t>
      </w:r>
      <w:r w:rsidR="00B118D2">
        <w:rPr>
          <w:szCs w:val="28"/>
        </w:rPr>
        <w:t>4</w:t>
      </w:r>
      <w:r w:rsidR="00F5044C" w:rsidRPr="00F5044C">
        <w:rPr>
          <w:szCs w:val="28"/>
        </w:rPr>
        <w:t xml:space="preserve">году в сумме </w:t>
      </w:r>
      <w:r w:rsidR="00B118D2">
        <w:rPr>
          <w:szCs w:val="28"/>
        </w:rPr>
        <w:t>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862C8">
        <w:rPr>
          <w:szCs w:val="28"/>
        </w:rPr>
        <w:t>2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862C8"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 w:rsidR="008862C8">
        <w:rPr>
          <w:szCs w:val="28"/>
        </w:rPr>
        <w:t>4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756E07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Москаленского </w:t>
      </w:r>
      <w:proofErr w:type="gramStart"/>
      <w:r w:rsidR="00F5044C" w:rsidRPr="00F5044C">
        <w:rPr>
          <w:szCs w:val="28"/>
        </w:rPr>
        <w:t>муниципального</w:t>
      </w:r>
      <w:proofErr w:type="gramEnd"/>
      <w:r w:rsidR="00F5044C" w:rsidRPr="00F5044C">
        <w:rPr>
          <w:szCs w:val="28"/>
        </w:rPr>
        <w:t xml:space="preserve"> района на 20</w:t>
      </w:r>
      <w:r w:rsidR="00031EC6">
        <w:rPr>
          <w:szCs w:val="28"/>
        </w:rPr>
        <w:t>2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>
        <w:rPr>
          <w:szCs w:val="28"/>
        </w:rPr>
        <w:t>3</w:t>
      </w:r>
      <w:r w:rsidR="00F5044C" w:rsidRPr="00F5044C">
        <w:rPr>
          <w:szCs w:val="28"/>
        </w:rPr>
        <w:t xml:space="preserve"> и 202</w:t>
      </w:r>
      <w:r>
        <w:rPr>
          <w:szCs w:val="28"/>
        </w:rPr>
        <w:t>4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8862C8" w:rsidRPr="00125A3E">
        <w:rPr>
          <w:szCs w:val="28"/>
        </w:rPr>
        <w:t>2</w:t>
      </w:r>
      <w:r w:rsidRPr="00125A3E">
        <w:rPr>
          <w:szCs w:val="28"/>
        </w:rPr>
        <w:t xml:space="preserve"> году и в плановом периоде 202</w:t>
      </w:r>
      <w:r w:rsidR="008862C8" w:rsidRPr="00125A3E">
        <w:rPr>
          <w:szCs w:val="28"/>
        </w:rPr>
        <w:t>3</w:t>
      </w:r>
      <w:r w:rsidRPr="00125A3E">
        <w:rPr>
          <w:szCs w:val="28"/>
        </w:rPr>
        <w:t xml:space="preserve"> и 202</w:t>
      </w:r>
      <w:r w:rsidR="008862C8" w:rsidRPr="00125A3E">
        <w:rPr>
          <w:szCs w:val="28"/>
        </w:rPr>
        <w:t>4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Москаленского муниципального района на 202</w:t>
      </w:r>
      <w:r w:rsidR="008862C8" w:rsidRPr="00125A3E">
        <w:rPr>
          <w:szCs w:val="28"/>
        </w:rPr>
        <w:t>2</w:t>
      </w:r>
      <w:r w:rsidRPr="00125A3E">
        <w:rPr>
          <w:szCs w:val="28"/>
        </w:rPr>
        <w:t xml:space="preserve"> год и на плановый период 202</w:t>
      </w:r>
      <w:r w:rsidR="008862C8" w:rsidRPr="00125A3E">
        <w:rPr>
          <w:szCs w:val="28"/>
        </w:rPr>
        <w:t>3</w:t>
      </w:r>
      <w:r w:rsidRPr="00125A3E">
        <w:rPr>
          <w:szCs w:val="28"/>
        </w:rPr>
        <w:t xml:space="preserve"> и 202</w:t>
      </w:r>
      <w:r w:rsidR="008862C8" w:rsidRPr="00125A3E">
        <w:rPr>
          <w:szCs w:val="28"/>
        </w:rPr>
        <w:t>4</w:t>
      </w:r>
      <w:r w:rsidRPr="00125A3E">
        <w:rPr>
          <w:szCs w:val="28"/>
        </w:rPr>
        <w:t xml:space="preserve"> годов с учетом верхнего предела муниципального внутреннего долга Москаленского муниципального района и направляются </w:t>
      </w:r>
      <w:r w:rsidR="00305CC0" w:rsidRPr="00125A3E">
        <w:rPr>
          <w:szCs w:val="28"/>
        </w:rPr>
        <w:t>на финансирование дефицита районного бюджета, а также для погашения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DD1E13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>Муниципальные гарантии Москаленского муниципального района в 20</w:t>
      </w:r>
      <w:r w:rsidR="0031495E">
        <w:rPr>
          <w:szCs w:val="28"/>
        </w:rPr>
        <w:t>2</w:t>
      </w:r>
      <w:r w:rsidR="008862C8">
        <w:rPr>
          <w:szCs w:val="28"/>
        </w:rPr>
        <w:t>2</w:t>
      </w:r>
      <w:r w:rsidR="0031495E" w:rsidRPr="00F5044C">
        <w:rPr>
          <w:szCs w:val="28"/>
        </w:rPr>
        <w:t xml:space="preserve"> году и в плановом </w:t>
      </w:r>
      <w:proofErr w:type="gramStart"/>
      <w:r w:rsidR="0031495E" w:rsidRPr="00F5044C">
        <w:rPr>
          <w:szCs w:val="28"/>
        </w:rPr>
        <w:t>периоде</w:t>
      </w:r>
      <w:proofErr w:type="gramEnd"/>
      <w:r w:rsidR="0031495E" w:rsidRPr="00F5044C">
        <w:rPr>
          <w:szCs w:val="28"/>
        </w:rPr>
        <w:t xml:space="preserve"> 20</w:t>
      </w:r>
      <w:r w:rsidR="0031495E">
        <w:rPr>
          <w:szCs w:val="28"/>
        </w:rPr>
        <w:t>2</w:t>
      </w:r>
      <w:r w:rsidR="008862C8">
        <w:rPr>
          <w:szCs w:val="28"/>
        </w:rPr>
        <w:t>3</w:t>
      </w:r>
      <w:r w:rsidR="0031495E" w:rsidRPr="00F5044C">
        <w:rPr>
          <w:szCs w:val="28"/>
        </w:rPr>
        <w:t xml:space="preserve"> и 202</w:t>
      </w:r>
      <w:r w:rsidR="008862C8">
        <w:rPr>
          <w:szCs w:val="28"/>
        </w:rPr>
        <w:t>4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Pr="00F5044C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r w:rsidRPr="00F5044C">
        <w:rPr>
          <w:szCs w:val="28"/>
        </w:rPr>
        <w:t>Москаленск</w:t>
      </w:r>
      <w:r>
        <w:rPr>
          <w:szCs w:val="28"/>
        </w:rPr>
        <w:t>им</w:t>
      </w:r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8862C8">
        <w:rPr>
          <w:szCs w:val="28"/>
        </w:rPr>
        <w:t>2</w:t>
      </w:r>
      <w:r w:rsidRPr="00BC5842">
        <w:rPr>
          <w:szCs w:val="28"/>
        </w:rPr>
        <w:t xml:space="preserve"> году и в плановом периоде 202</w:t>
      </w:r>
      <w:r w:rsidR="008862C8">
        <w:rPr>
          <w:szCs w:val="28"/>
        </w:rPr>
        <w:t>3</w:t>
      </w:r>
      <w:r w:rsidRPr="00BC5842">
        <w:rPr>
          <w:szCs w:val="28"/>
        </w:rPr>
        <w:t xml:space="preserve"> и 202</w:t>
      </w:r>
      <w:r w:rsidR="008862C8">
        <w:rPr>
          <w:szCs w:val="28"/>
        </w:rPr>
        <w:t>4</w:t>
      </w:r>
      <w:r w:rsidRPr="00BC5842">
        <w:rPr>
          <w:szCs w:val="28"/>
        </w:rPr>
        <w:t xml:space="preserve"> годов не осуществляются.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Особенности погашения просроченной кредиторской задолженности главных распорядителей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эффективного использования бюджетных средств установить, что главные распорядители средств районного бюджета осуществляют погашение просроченной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8B5834">
        <w:rPr>
          <w:szCs w:val="28"/>
        </w:rPr>
        <w:t>2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8B5834">
        <w:rPr>
          <w:szCs w:val="28"/>
        </w:rPr>
        <w:t>2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</w:t>
      </w:r>
      <w:r w:rsidR="00161D68">
        <w:rPr>
          <w:szCs w:val="28"/>
        </w:rPr>
        <w:t>2022</w:t>
      </w:r>
      <w:r w:rsidR="00F5044C" w:rsidRPr="00F5044C">
        <w:rPr>
          <w:szCs w:val="28"/>
        </w:rPr>
        <w:t xml:space="preserve"> год, по договорам (муниципальным контрактам):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 оказании услуг связи;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 подписке на печатные издания и (или) об их приобретении;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об обучении на курсах повышения квалификации;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proofErr w:type="gramStart"/>
      <w:r w:rsidR="00F5044C" w:rsidRPr="00F5044C">
        <w:rPr>
          <w:szCs w:val="28"/>
        </w:rPr>
        <w:t>приобретении</w:t>
      </w:r>
      <w:proofErr w:type="gramEnd"/>
      <w:r w:rsidR="00F5044C" w:rsidRPr="00F5044C">
        <w:rPr>
          <w:szCs w:val="28"/>
        </w:rPr>
        <w:t xml:space="preserve"> горюче-смазочных материалов;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5) &quot;$#/$\%^ТипКласса:ПолеНомер;Идентификатор:НомерЭлемента;ПозицияНомера:5;СтильНомера:Арабская;РазделительНомера:) ;$#\$/%^\* MERGEFORMAT \* MERGEFORMAT ">
        <w:r w:rsidR="00F5044C" w:rsidRPr="00F5044C">
          <w:rPr>
            <w:szCs w:val="28"/>
          </w:rPr>
          <w:t xml:space="preserve">5) </w:t>
        </w:r>
      </w:fldSimple>
      <w:r w:rsidR="00F5044C" w:rsidRPr="00F5044C">
        <w:rPr>
          <w:szCs w:val="28"/>
        </w:rPr>
        <w:t>о приобретении ави</w:t>
      </w:r>
      <w:proofErr w:type="gramStart"/>
      <w:r w:rsidR="00F5044C" w:rsidRPr="00F5044C">
        <w:rPr>
          <w:szCs w:val="28"/>
        </w:rPr>
        <w:t>а-</w:t>
      </w:r>
      <w:proofErr w:type="gramEnd"/>
      <w:r w:rsidR="00F5044C" w:rsidRPr="00F5044C">
        <w:rPr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F5044C" w:rsidRPr="00F5044C">
          <w:rPr>
            <w:szCs w:val="28"/>
          </w:rPr>
          <w:t xml:space="preserve">6) </w:t>
        </w:r>
      </w:fldSimple>
      <w:r w:rsidR="00F5044C" w:rsidRPr="00F5044C">
        <w:rPr>
          <w:szCs w:val="28"/>
        </w:rPr>
        <w:t>об оказании услуг по страхованию имущества и гражданской ответственности;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7) &quot;$#/$\%^ТипКласса:ПолеНомер;Идентификатор:НомерЭлемента;ПозицияНомера:7;СтильНомера:Арабская;РазделительНомера:) ;$#\$/%^\* MERGEFORMAT \* MERGEFORMAT ">
        <w:r w:rsidR="00F5044C" w:rsidRPr="00F5044C">
          <w:rPr>
            <w:szCs w:val="28"/>
          </w:rPr>
          <w:t xml:space="preserve">7) </w:t>
        </w:r>
      </w:fldSimple>
      <w:r w:rsidR="00F5044C" w:rsidRPr="00F5044C">
        <w:rPr>
          <w:szCs w:val="28"/>
        </w:rP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районного бюджета);</w:t>
      </w:r>
    </w:p>
    <w:p w:rsidR="00F5044C" w:rsidRDefault="00DD1E13" w:rsidP="00F5044C">
      <w:pPr>
        <w:pStyle w:val="a5"/>
        <w:spacing w:line="240" w:lineRule="auto"/>
        <w:rPr>
          <w:szCs w:val="28"/>
        </w:rPr>
      </w:pPr>
      <w:fldSimple w:instr=" COMMENTS &quot;8) &quot;$#/$\%^ТипКласса:ПолеНомер;Идентификатор:НомерЭлемента;ПозицияНомера:8;СтильНомера:Арабская;РазделительНомера:) ;$#\$/%^\* MERGEFORMAT \* MERGEFORMAT ">
        <w:r w:rsidR="00F5044C" w:rsidRPr="00F5044C">
          <w:rPr>
            <w:szCs w:val="28"/>
          </w:rPr>
          <w:t xml:space="preserve">8) </w:t>
        </w:r>
      </w:fldSimple>
      <w:r w:rsidR="00F5044C" w:rsidRPr="00F5044C">
        <w:rPr>
          <w:szCs w:val="28"/>
        </w:rPr>
        <w:t>об оказании услуг по организации и проведению мероприятий областного и районного значения в области молодежной политики и оздоровления детей, физической культуры и спорта</w:t>
      </w:r>
      <w:r w:rsidR="00161D68">
        <w:rPr>
          <w:szCs w:val="28"/>
        </w:rPr>
        <w:t>, образования и культуры</w:t>
      </w:r>
      <w:r w:rsidR="00F5044C" w:rsidRPr="00F5044C">
        <w:rPr>
          <w:szCs w:val="28"/>
        </w:rPr>
        <w:t xml:space="preserve"> (по согласованию с главными распорядителями средств районного бюджета);</w:t>
      </w:r>
    </w:p>
    <w:p w:rsidR="0047226A" w:rsidRPr="00F5044C" w:rsidRDefault="0047226A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9) </w:t>
      </w:r>
      <w:r w:rsidRPr="00563DE3">
        <w:rPr>
          <w:szCs w:val="28"/>
        </w:rPr>
        <w:t>о размещении информации в печатных изданиях;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9) &quot;$#/$\%^ТипКласса:ПолеНомер;Идентификатор:НомерЭлемента;ПозицияНомера:9;СтильНомера:Арабская;РазделительНомера:) ;$#\$/%^\* MERGEFORMAT \* MERGEFORMAT ">
        <w:r w:rsidR="0047226A">
          <w:rPr>
            <w:szCs w:val="28"/>
          </w:rPr>
          <w:t>10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 проведении экспертизы проектной документации и результатов инженерных изысканий;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0) &quot;$#/$\%^ТипКласса:ПолеНомер;Идентификатор:НомерЭлемента;ПозицияНомера:10;СтильНомера:Арабская;РазделительНомера:) ;$#\$/%^\* MERGEFORMAT \* MERGEFORMAT ">
        <w:r w:rsidR="0047226A">
          <w:rPr>
            <w:szCs w:val="28"/>
          </w:rPr>
          <w:t>11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6910BC" w:rsidRDefault="00DD1E13" w:rsidP="00F5044C">
      <w:pPr>
        <w:pStyle w:val="a5"/>
        <w:spacing w:line="240" w:lineRule="auto"/>
        <w:rPr>
          <w:szCs w:val="28"/>
        </w:rPr>
      </w:pPr>
      <w:fldSimple w:instr=" COMMENTS &quot;11) &quot;$#/$\%^ТипКласса:ПолеНомер;Идентификатор:НомерЭлемента;ПозицияНомера:11;СтильНомера:Арабская;РазделительНомера:) ;$#\$/%^\* MERGEFORMAT \* MERGEFORMAT ">
        <w:r w:rsidR="0047226A">
          <w:rPr>
            <w:szCs w:val="28"/>
          </w:rPr>
          <w:t>12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об оказании услуг по ремонту, техническому обслуживанию автотранспорта, включая шиномонтажные работы</w:t>
      </w:r>
      <w:r w:rsidR="006910BC" w:rsidRPr="006910BC">
        <w:rPr>
          <w:szCs w:val="28"/>
        </w:rPr>
        <w:t>;</w:t>
      </w:r>
    </w:p>
    <w:p w:rsidR="00871389" w:rsidRDefault="006910BC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13) </w:t>
      </w:r>
      <w:r w:rsidRPr="00563DE3">
        <w:rPr>
          <w:szCs w:val="28"/>
        </w:rPr>
        <w:t>об участии в выставках, конференциях, форумах, семинарах, совещаниях, соревнованиях, фестивалях, в том числе об уплате взносов за участие в указанных мероприятиях</w:t>
      </w:r>
      <w:r w:rsidR="00871389" w:rsidRPr="00871389">
        <w:rPr>
          <w:szCs w:val="28"/>
        </w:rPr>
        <w:t>;</w:t>
      </w:r>
    </w:p>
    <w:p w:rsidR="00F5044C" w:rsidRPr="00F5044C" w:rsidRDefault="00871389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14) </w:t>
      </w:r>
      <w:r w:rsidRPr="00D20327">
        <w:rPr>
          <w:szCs w:val="28"/>
        </w:rPr>
        <w:t>аренды транспортных средств</w:t>
      </w:r>
      <w:r w:rsidR="00F5044C" w:rsidRPr="00F5044C">
        <w:rPr>
          <w:szCs w:val="28"/>
        </w:rPr>
        <w:t>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</w:t>
      </w:r>
      <w:proofErr w:type="gramStart"/>
      <w:r w:rsidR="00AC03A0">
        <w:rPr>
          <w:szCs w:val="28"/>
        </w:rPr>
        <w:t>,</w:t>
      </w:r>
      <w:r w:rsidR="00AC03A0" w:rsidRPr="00360224">
        <w:rPr>
          <w:szCs w:val="28"/>
        </w:rPr>
        <w:t>н</w:t>
      </w:r>
      <w:proofErr w:type="gramEnd"/>
      <w:r w:rsidR="00AC03A0" w:rsidRPr="00360224">
        <w:rPr>
          <w:szCs w:val="28"/>
        </w:rPr>
        <w:t>е предусмотренных пунктом 1 настоящей статьи</w:t>
      </w:r>
      <w:r w:rsidR="00AC03A0">
        <w:rPr>
          <w:szCs w:val="28"/>
        </w:rPr>
        <w:t>,</w:t>
      </w:r>
      <w:r w:rsidR="00F5044C" w:rsidRPr="00F5044C">
        <w:rPr>
          <w:szCs w:val="28"/>
        </w:rPr>
        <w:t xml:space="preserve"> вправе предусматривать авансовые платежи в размере до 40 процентов включительно сумм по договорам (муниципальным контрактам), </w:t>
      </w:r>
      <w:r w:rsidR="00F5044C" w:rsidRPr="00F5044C">
        <w:rPr>
          <w:szCs w:val="28"/>
        </w:rPr>
        <w:lastRenderedPageBreak/>
        <w:t xml:space="preserve">предусмотренным на текущий финансовый год, если иное не </w:t>
      </w:r>
      <w:r w:rsidR="00AC03A0">
        <w:rPr>
          <w:szCs w:val="28"/>
        </w:rPr>
        <w:t>предусмотрено законодательством</w:t>
      </w:r>
      <w:r w:rsidR="00F5044C" w:rsidRPr="00F5044C">
        <w:rPr>
          <w:szCs w:val="28"/>
        </w:rPr>
        <w:t>.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Установить, что получатели средств районного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любом размере:</w:t>
      </w:r>
    </w:p>
    <w:p w:rsidR="00F5044C" w:rsidRPr="00F5044C" w:rsidRDefault="00DD1E1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по договорам (муниципальным контрактам), заключенным на сумму, </w:t>
      </w:r>
      <w:r w:rsidR="00AC03A0" w:rsidRPr="00360224">
        <w:rPr>
          <w:szCs w:val="28"/>
        </w:rPr>
        <w:t>не превышающую 100</w:t>
      </w:r>
      <w:r w:rsidR="00AC03A0" w:rsidRPr="00360224">
        <w:rPr>
          <w:szCs w:val="28"/>
          <w:lang w:val="en-US"/>
        </w:rPr>
        <w:t> </w:t>
      </w:r>
      <w:r w:rsidR="00AC03A0" w:rsidRPr="00360224">
        <w:rPr>
          <w:szCs w:val="28"/>
        </w:rPr>
        <w:t>000,00 руб</w:t>
      </w:r>
      <w:r w:rsidR="00AC03A0">
        <w:rPr>
          <w:szCs w:val="28"/>
        </w:rPr>
        <w:t>лей</w:t>
      </w:r>
      <w:r w:rsidR="00AC03A0" w:rsidRPr="00360224">
        <w:rPr>
          <w:szCs w:val="28"/>
        </w:rPr>
        <w:t>, если иное не установлено законодательством</w:t>
      </w:r>
      <w:r w:rsidR="00F5044C" w:rsidRPr="00F5044C">
        <w:rPr>
          <w:szCs w:val="28"/>
        </w:rPr>
        <w:t>;</w:t>
      </w:r>
    </w:p>
    <w:p w:rsidR="00F5044C" w:rsidRDefault="00DD1E1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по договорам (муниципальным контрактам), подлежащим оплате за счет средств, выделенных из резервного фонда администрации </w:t>
      </w:r>
      <w:r w:rsidR="00756E07" w:rsidRPr="00F5044C">
        <w:rPr>
          <w:szCs w:val="28"/>
        </w:rPr>
        <w:t>Москаленского</w:t>
      </w:r>
      <w:r w:rsidR="00F5044C" w:rsidRPr="00F5044C">
        <w:rPr>
          <w:szCs w:val="28"/>
        </w:rPr>
        <w:t xml:space="preserve"> муниципального района Омской области.</w:t>
      </w:r>
    </w:p>
    <w:p w:rsidR="00C91833" w:rsidRDefault="00C91833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841ADB">
        <w:rPr>
          <w:sz w:val="28"/>
          <w:szCs w:val="28"/>
        </w:rPr>
        <w:t>1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8B5834">
        <w:rPr>
          <w:szCs w:val="28"/>
        </w:rPr>
        <w:t>2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8B5834">
        <w:rPr>
          <w:szCs w:val="28"/>
        </w:rPr>
        <w:t>2</w:t>
      </w:r>
      <w:r w:rsidR="00DD3092">
        <w:rPr>
          <w:szCs w:val="28"/>
        </w:rPr>
        <w:t xml:space="preserve"> года.</w:t>
      </w:r>
    </w:p>
    <w:p w:rsidR="009A5729" w:rsidRDefault="009A572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841ADB">
          <w:rPr>
            <w:b w:val="0"/>
            <w:szCs w:val="28"/>
          </w:rPr>
          <w:t>2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4C66D5" w:rsidRDefault="004C66D5" w:rsidP="00F5044C">
      <w:pPr>
        <w:pStyle w:val="a5"/>
        <w:spacing w:line="240" w:lineRule="auto"/>
        <w:rPr>
          <w:szCs w:val="28"/>
        </w:rPr>
      </w:pPr>
    </w:p>
    <w:p w:rsidR="00841ADB" w:rsidRDefault="00841ADB" w:rsidP="00F5044C">
      <w:pPr>
        <w:pStyle w:val="a5"/>
        <w:spacing w:line="240" w:lineRule="auto"/>
        <w:rPr>
          <w:szCs w:val="28"/>
        </w:rPr>
      </w:pPr>
    </w:p>
    <w:p w:rsidR="008B5834" w:rsidRPr="00F5044C" w:rsidRDefault="008B5834" w:rsidP="00F5044C">
      <w:pPr>
        <w:pStyle w:val="a5"/>
        <w:spacing w:line="240" w:lineRule="auto"/>
        <w:rPr>
          <w:szCs w:val="28"/>
        </w:rPr>
      </w:pPr>
    </w:p>
    <w:p w:rsidR="00EA49BC" w:rsidRDefault="00EA49BC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C66D5" w:rsidRPr="00DC60F3">
        <w:rPr>
          <w:sz w:val="28"/>
          <w:szCs w:val="28"/>
        </w:rPr>
        <w:t>Москаленского</w:t>
      </w:r>
    </w:p>
    <w:p w:rsidR="004C66D5" w:rsidRDefault="000D176C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 района</w:t>
      </w:r>
      <w:r w:rsidR="00756E07">
        <w:rPr>
          <w:sz w:val="28"/>
          <w:szCs w:val="28"/>
        </w:rPr>
        <w:tab/>
      </w:r>
      <w:r w:rsidR="00756E07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А.В.Ряполов</w:t>
      </w:r>
      <w:proofErr w:type="spellEnd"/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C2DB7" w:rsidRDefault="004C66D5" w:rsidP="0046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6E07">
        <w:rPr>
          <w:sz w:val="28"/>
          <w:szCs w:val="28"/>
        </w:rPr>
        <w:t xml:space="preserve">         </w:t>
      </w:r>
      <w:r w:rsidR="003A0113">
        <w:rPr>
          <w:sz w:val="28"/>
          <w:szCs w:val="28"/>
        </w:rPr>
        <w:t>Е.Ю. Наумович</w:t>
      </w: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</w:p>
    <w:p w:rsidR="008733D2" w:rsidRDefault="008733D2" w:rsidP="0046463D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756E07">
        <w:rPr>
          <w:sz w:val="28"/>
          <w:szCs w:val="28"/>
        </w:rPr>
        <w:t>:</w:t>
      </w:r>
    </w:p>
    <w:p w:rsidR="008733D2" w:rsidRDefault="008733D2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8733D2" w:rsidRPr="008733D2" w:rsidRDefault="008733D2" w:rsidP="0046463D">
      <w:pPr>
        <w:jc w:val="both"/>
        <w:rPr>
          <w:sz w:val="28"/>
          <w:szCs w:val="28"/>
        </w:rPr>
      </w:pPr>
      <w:r>
        <w:rPr>
          <w:sz w:val="28"/>
          <w:szCs w:val="28"/>
        </w:rPr>
        <w:t>Пащина Д.В.</w:t>
      </w:r>
      <w:bookmarkStart w:id="0" w:name="_GoBack"/>
      <w:bookmarkEnd w:id="0"/>
    </w:p>
    <w:sectPr w:rsidR="008733D2" w:rsidRPr="008733D2" w:rsidSect="0085289A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31EC6"/>
    <w:rsid w:val="00046BA6"/>
    <w:rsid w:val="00055BE8"/>
    <w:rsid w:val="0006372C"/>
    <w:rsid w:val="00077243"/>
    <w:rsid w:val="000832E7"/>
    <w:rsid w:val="000A5B51"/>
    <w:rsid w:val="000B05FB"/>
    <w:rsid w:val="000D0F09"/>
    <w:rsid w:val="000D176C"/>
    <w:rsid w:val="000D187B"/>
    <w:rsid w:val="000E6FF8"/>
    <w:rsid w:val="000F3210"/>
    <w:rsid w:val="0010270D"/>
    <w:rsid w:val="0010299F"/>
    <w:rsid w:val="001066E7"/>
    <w:rsid w:val="00125A3E"/>
    <w:rsid w:val="00125DD0"/>
    <w:rsid w:val="00130641"/>
    <w:rsid w:val="00161D68"/>
    <w:rsid w:val="0018292B"/>
    <w:rsid w:val="001A1D20"/>
    <w:rsid w:val="00241CBF"/>
    <w:rsid w:val="00241FF7"/>
    <w:rsid w:val="002443D0"/>
    <w:rsid w:val="002644A2"/>
    <w:rsid w:val="00272B1E"/>
    <w:rsid w:val="002806B6"/>
    <w:rsid w:val="00285482"/>
    <w:rsid w:val="002866A4"/>
    <w:rsid w:val="002A22B8"/>
    <w:rsid w:val="002B032F"/>
    <w:rsid w:val="002B33A5"/>
    <w:rsid w:val="002C5E62"/>
    <w:rsid w:val="002F3FA5"/>
    <w:rsid w:val="00304D68"/>
    <w:rsid w:val="00305CC0"/>
    <w:rsid w:val="0031495E"/>
    <w:rsid w:val="00352A1C"/>
    <w:rsid w:val="00356C4F"/>
    <w:rsid w:val="00361CA1"/>
    <w:rsid w:val="00374F07"/>
    <w:rsid w:val="003A0113"/>
    <w:rsid w:val="003A0BA6"/>
    <w:rsid w:val="003C4176"/>
    <w:rsid w:val="003F10A6"/>
    <w:rsid w:val="003F7F96"/>
    <w:rsid w:val="00415C5E"/>
    <w:rsid w:val="0046463D"/>
    <w:rsid w:val="0047226A"/>
    <w:rsid w:val="00484E3C"/>
    <w:rsid w:val="004878C9"/>
    <w:rsid w:val="0049275D"/>
    <w:rsid w:val="00497178"/>
    <w:rsid w:val="004A3D0B"/>
    <w:rsid w:val="004C19C5"/>
    <w:rsid w:val="004C66D5"/>
    <w:rsid w:val="004D0155"/>
    <w:rsid w:val="005007B8"/>
    <w:rsid w:val="00505BAC"/>
    <w:rsid w:val="00506869"/>
    <w:rsid w:val="00506F29"/>
    <w:rsid w:val="00581A7F"/>
    <w:rsid w:val="005828FE"/>
    <w:rsid w:val="00583DC6"/>
    <w:rsid w:val="0059231F"/>
    <w:rsid w:val="005A09D6"/>
    <w:rsid w:val="005A30F2"/>
    <w:rsid w:val="005B1AEE"/>
    <w:rsid w:val="005D5152"/>
    <w:rsid w:val="006114ED"/>
    <w:rsid w:val="00635D07"/>
    <w:rsid w:val="00637BAF"/>
    <w:rsid w:val="0064524A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E1BF2"/>
    <w:rsid w:val="006F65D7"/>
    <w:rsid w:val="007117E5"/>
    <w:rsid w:val="00756E07"/>
    <w:rsid w:val="00756FBE"/>
    <w:rsid w:val="007623A5"/>
    <w:rsid w:val="007644B0"/>
    <w:rsid w:val="007745A5"/>
    <w:rsid w:val="00786B5B"/>
    <w:rsid w:val="00786D09"/>
    <w:rsid w:val="007B3170"/>
    <w:rsid w:val="007E4F28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862C8"/>
    <w:rsid w:val="008B0B1B"/>
    <w:rsid w:val="008B4B26"/>
    <w:rsid w:val="008B5834"/>
    <w:rsid w:val="008C6EBD"/>
    <w:rsid w:val="008D678B"/>
    <w:rsid w:val="008F0585"/>
    <w:rsid w:val="00936A23"/>
    <w:rsid w:val="0094617D"/>
    <w:rsid w:val="00951E5C"/>
    <w:rsid w:val="0096050C"/>
    <w:rsid w:val="00976B30"/>
    <w:rsid w:val="00991217"/>
    <w:rsid w:val="009A5729"/>
    <w:rsid w:val="009B42E6"/>
    <w:rsid w:val="009B7AAA"/>
    <w:rsid w:val="009E714F"/>
    <w:rsid w:val="009F1163"/>
    <w:rsid w:val="00A025AD"/>
    <w:rsid w:val="00A1042F"/>
    <w:rsid w:val="00A2589D"/>
    <w:rsid w:val="00A25B0B"/>
    <w:rsid w:val="00A37CD4"/>
    <w:rsid w:val="00A55861"/>
    <w:rsid w:val="00A61FC1"/>
    <w:rsid w:val="00A74A40"/>
    <w:rsid w:val="00A74CE3"/>
    <w:rsid w:val="00AA638E"/>
    <w:rsid w:val="00AC03A0"/>
    <w:rsid w:val="00AC72B4"/>
    <w:rsid w:val="00AE2B3D"/>
    <w:rsid w:val="00AE61D8"/>
    <w:rsid w:val="00B118D2"/>
    <w:rsid w:val="00B16561"/>
    <w:rsid w:val="00B2160E"/>
    <w:rsid w:val="00B2671C"/>
    <w:rsid w:val="00B509DC"/>
    <w:rsid w:val="00B52EA2"/>
    <w:rsid w:val="00B52F05"/>
    <w:rsid w:val="00B66D1C"/>
    <w:rsid w:val="00B74AB5"/>
    <w:rsid w:val="00BA446E"/>
    <w:rsid w:val="00BC2DBF"/>
    <w:rsid w:val="00BD090E"/>
    <w:rsid w:val="00BE40FE"/>
    <w:rsid w:val="00BF3520"/>
    <w:rsid w:val="00C60297"/>
    <w:rsid w:val="00C90110"/>
    <w:rsid w:val="00C91833"/>
    <w:rsid w:val="00C91F67"/>
    <w:rsid w:val="00C965D4"/>
    <w:rsid w:val="00C96E91"/>
    <w:rsid w:val="00CB143F"/>
    <w:rsid w:val="00CB396E"/>
    <w:rsid w:val="00CC1AAE"/>
    <w:rsid w:val="00D03170"/>
    <w:rsid w:val="00D44FB2"/>
    <w:rsid w:val="00D47A9F"/>
    <w:rsid w:val="00D610D6"/>
    <w:rsid w:val="00DC579A"/>
    <w:rsid w:val="00DD1E13"/>
    <w:rsid w:val="00DD3092"/>
    <w:rsid w:val="00DE4D96"/>
    <w:rsid w:val="00E0246C"/>
    <w:rsid w:val="00E31294"/>
    <w:rsid w:val="00E326F6"/>
    <w:rsid w:val="00E406C5"/>
    <w:rsid w:val="00E43E41"/>
    <w:rsid w:val="00E44D21"/>
    <w:rsid w:val="00E50D15"/>
    <w:rsid w:val="00E513D5"/>
    <w:rsid w:val="00E614CC"/>
    <w:rsid w:val="00E65185"/>
    <w:rsid w:val="00E70F51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7472"/>
    <w:rsid w:val="00F43EB1"/>
    <w:rsid w:val="00F5044C"/>
    <w:rsid w:val="00F725F0"/>
    <w:rsid w:val="00F7536A"/>
    <w:rsid w:val="00FA7095"/>
    <w:rsid w:val="00FB0A86"/>
    <w:rsid w:val="00FC3FCA"/>
    <w:rsid w:val="00FD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87BD49AA134DDFC761486F5A7B17FE43D8DAC697E652DAF8A12DF44B121F009CEA46U3o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FEA20B6788C07247099B05FC64C47DFCC3F4D6A5C7647A617DE8D99C7E0079AB8A77DB40DU1o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10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Serg</cp:lastModifiedBy>
  <cp:revision>36</cp:revision>
  <cp:lastPrinted>2021-12-21T09:46:00Z</cp:lastPrinted>
  <dcterms:created xsi:type="dcterms:W3CDTF">2021-10-22T08:35:00Z</dcterms:created>
  <dcterms:modified xsi:type="dcterms:W3CDTF">2021-12-21T09:49:00Z</dcterms:modified>
</cp:coreProperties>
</file>