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BD" w:rsidRDefault="00B947BD" w:rsidP="00B947BD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492760" cy="643890"/>
            <wp:effectExtent l="19050" t="0" r="254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7BD" w:rsidRPr="00EF653D" w:rsidRDefault="00B947BD" w:rsidP="00B947BD">
      <w:pPr>
        <w:pStyle w:val="ConsPlusTitle"/>
        <w:widowControl/>
        <w:jc w:val="center"/>
        <w:rPr>
          <w:sz w:val="16"/>
          <w:szCs w:val="16"/>
        </w:rPr>
      </w:pPr>
    </w:p>
    <w:p w:rsidR="00B947BD" w:rsidRDefault="00B947BD" w:rsidP="00B947BD">
      <w:pPr>
        <w:pStyle w:val="ConsPlusTitle"/>
        <w:widowControl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СОВЕТ</w:t>
      </w:r>
    </w:p>
    <w:p w:rsidR="00B947BD" w:rsidRDefault="00B947BD" w:rsidP="00B947BD">
      <w:pPr>
        <w:pStyle w:val="ConsPlusTitle"/>
        <w:widowControl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МОСКАЛЕНСКОГО МУНИЦИПАЛЬНОГО РАЙОНА </w:t>
      </w:r>
    </w:p>
    <w:p w:rsidR="00B947BD" w:rsidRDefault="00B947BD" w:rsidP="00B947BD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>ОМСКОЙ ОБЛАСТИ</w:t>
      </w:r>
    </w:p>
    <w:p w:rsidR="00B947BD" w:rsidRDefault="00B947BD" w:rsidP="00B947BD">
      <w:pPr>
        <w:pStyle w:val="ConsPlusTitle"/>
        <w:widowControl/>
        <w:rPr>
          <w:sz w:val="28"/>
          <w:szCs w:val="28"/>
        </w:rPr>
      </w:pPr>
    </w:p>
    <w:p w:rsidR="00B947BD" w:rsidRDefault="00B947BD" w:rsidP="00B947BD">
      <w:pPr>
        <w:jc w:val="center"/>
        <w:rPr>
          <w:b/>
        </w:rPr>
      </w:pPr>
      <w:r>
        <w:rPr>
          <w:rFonts w:ascii="Tahoma" w:hAnsi="Tahoma" w:cs="Tahoma"/>
          <w:b/>
          <w:sz w:val="40"/>
          <w:szCs w:val="40"/>
        </w:rPr>
        <w:t>РЕШЕНИЕ</w:t>
      </w:r>
    </w:p>
    <w:p w:rsidR="00B947BD" w:rsidRPr="00B947BD" w:rsidRDefault="00B947BD" w:rsidP="00B947BD">
      <w:pPr>
        <w:rPr>
          <w:rFonts w:ascii="Times New Roman" w:hAnsi="Times New Roman" w:cs="Times New Roman"/>
          <w:sz w:val="28"/>
          <w:szCs w:val="28"/>
        </w:rPr>
      </w:pPr>
      <w:r w:rsidRPr="00B947BD">
        <w:rPr>
          <w:rFonts w:ascii="Times New Roman" w:hAnsi="Times New Roman" w:cs="Times New Roman"/>
          <w:sz w:val="28"/>
          <w:szCs w:val="28"/>
        </w:rPr>
        <w:t xml:space="preserve">28.08.2019                                                                                                         </w:t>
      </w:r>
      <w:r w:rsidR="00955B7A">
        <w:rPr>
          <w:rFonts w:ascii="Times New Roman" w:hAnsi="Times New Roman" w:cs="Times New Roman"/>
          <w:sz w:val="28"/>
          <w:szCs w:val="28"/>
        </w:rPr>
        <w:t xml:space="preserve">  </w:t>
      </w:r>
      <w:r w:rsidRPr="00B947BD">
        <w:rPr>
          <w:rFonts w:ascii="Times New Roman" w:hAnsi="Times New Roman" w:cs="Times New Roman"/>
          <w:sz w:val="28"/>
          <w:szCs w:val="28"/>
        </w:rPr>
        <w:t>№</w:t>
      </w:r>
      <w:r w:rsidR="00955B7A">
        <w:rPr>
          <w:rFonts w:ascii="Times New Roman" w:hAnsi="Times New Roman" w:cs="Times New Roman"/>
          <w:sz w:val="28"/>
          <w:szCs w:val="28"/>
        </w:rPr>
        <w:t>85</w:t>
      </w:r>
    </w:p>
    <w:p w:rsidR="00EF653D" w:rsidRPr="004D4829" w:rsidRDefault="00EF653D" w:rsidP="00EF653D">
      <w:pPr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</w:rPr>
      </w:pPr>
      <w:r w:rsidRPr="004D4829">
        <w:rPr>
          <w:rFonts w:ascii="Times New Roman" w:hAnsi="Times New Roman"/>
          <w:color w:val="000000"/>
          <w:sz w:val="28"/>
          <w:szCs w:val="28"/>
        </w:rPr>
        <w:t>О состоянии и развитии дополнительного образования в сфере культуры Москаленского муниципального района</w:t>
      </w:r>
    </w:p>
    <w:p w:rsidR="00EF653D" w:rsidRPr="00CA24FA" w:rsidRDefault="00EF653D" w:rsidP="00EF653D">
      <w:pPr>
        <w:pStyle w:val="ab"/>
        <w:spacing w:after="0" w:line="240" w:lineRule="auto"/>
        <w:jc w:val="both"/>
        <w:rPr>
          <w:rStyle w:val="ac"/>
          <w:color w:val="000000"/>
          <w:szCs w:val="28"/>
        </w:rPr>
      </w:pPr>
    </w:p>
    <w:p w:rsidR="00EF653D" w:rsidRDefault="00EF653D" w:rsidP="00EF653D">
      <w:pPr>
        <w:spacing w:after="0" w:line="240" w:lineRule="auto"/>
        <w:ind w:left="34" w:firstLine="675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Заслушав и обсудив информацию </w:t>
      </w:r>
      <w:r w:rsidRPr="00EF653D">
        <w:rPr>
          <w:rFonts w:ascii="Times New Roman" w:hAnsi="Times New Roman" w:cs="Times New Roman"/>
          <w:color w:val="000000"/>
          <w:sz w:val="28"/>
          <w:szCs w:val="28"/>
        </w:rPr>
        <w:t>о состоянии и развитии дополнительного образования в сфере культуры Москаленского муниципального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в целях дальнейшего совершенствования </w:t>
      </w:r>
      <w:r w:rsidRPr="00EF653D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в сфере культуры, формирования 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>культурного творческого потенциала и популяризации культурного наследия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Совет Москаленского муниципального района 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F653D" w:rsidRPr="00EF653D" w:rsidRDefault="00EF653D" w:rsidP="00EF653D">
      <w:pPr>
        <w:spacing w:after="0" w:line="240" w:lineRule="auto"/>
        <w:ind w:left="34" w:firstLine="675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</w:p>
    <w:p w:rsidR="00EF653D" w:rsidRPr="00EF653D" w:rsidRDefault="00EF653D" w:rsidP="00EF653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Информацию принять к сведению. </w:t>
      </w:r>
    </w:p>
    <w:p w:rsidR="00EF653D" w:rsidRPr="00EF653D" w:rsidRDefault="00EF653D" w:rsidP="00EF653D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>Управлению культуры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администрации Москаленского </w:t>
      </w:r>
      <w:proofErr w:type="gramStart"/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(Шабельников С.Л.): </w:t>
      </w:r>
    </w:p>
    <w:p w:rsidR="00EF653D" w:rsidRPr="00EF653D" w:rsidRDefault="00EF653D" w:rsidP="00EF653D">
      <w:pPr>
        <w:spacing w:after="0" w:line="240" w:lineRule="auto"/>
        <w:ind w:firstLine="720"/>
        <w:jc w:val="both"/>
        <w:rPr>
          <w:rStyle w:val="ac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2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>.1 продолжить работу по сохранению и дальнейшему развитию потенциала дополнительного образования в сфере культуры района, эстетическому и музыкальному образованию детей Москаленского муниципального района Омской области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53D" w:rsidRDefault="00EF653D" w:rsidP="00E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>2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>.2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>повышения эффективности использования потенциала сферы</w:t>
      </w:r>
      <w:proofErr w:type="gramEnd"/>
      <w:r w:rsidRPr="00EF653D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культуры Москаленского муниципального района Омской области в 2019-2020 учебном году, важнейшей задачей считать достижение показателей «дорожной карты» </w:t>
      </w:r>
      <w:r w:rsidRPr="00EF6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перспективному развитию детских школ искусств по видам искусств на 2018-2022 годы, принятой Решением Коллегии Министерства культуры Российской Федерации 8 июля </w:t>
      </w:r>
      <w:smartTag w:uri="urn:schemas-microsoft-com:office:smarttags" w:element="metricconverter">
        <w:smartTagPr>
          <w:attr w:name="ProductID" w:val="2017 г"/>
        </w:smartTagPr>
        <w:r w:rsidRPr="00EF653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2017 г</w:t>
        </w:r>
      </w:smartTag>
      <w:r w:rsidRPr="00EF653D">
        <w:rPr>
          <w:rFonts w:ascii="Times New Roman" w:hAnsi="Times New Roman" w:cs="Times New Roman"/>
          <w:sz w:val="28"/>
          <w:szCs w:val="28"/>
          <w:shd w:val="clear" w:color="auto" w:fill="FFFFFF"/>
        </w:rPr>
        <w:t>. № 16 по вопросу </w:t>
      </w:r>
      <w:hyperlink r:id="rId7" w:anchor="/document/99/456085423/" w:history="1">
        <w:r w:rsidRPr="00EF653D">
          <w:rPr>
            <w:rFonts w:ascii="Times New Roman" w:hAnsi="Times New Roman" w:cs="Times New Roman"/>
            <w:sz w:val="28"/>
            <w:szCs w:val="28"/>
          </w:rPr>
          <w:t>«О современном состоянии и перспективах развития детских школ искусств»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A4300" w:rsidRDefault="00EF653D" w:rsidP="00EF6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3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43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3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(Наумович Е.Ю.).</w:t>
      </w:r>
    </w:p>
    <w:p w:rsidR="00DA4300" w:rsidRDefault="00DA4300" w:rsidP="00DA4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300" w:rsidRDefault="00DA4300" w:rsidP="00DA430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DA4300" w:rsidRDefault="00DA4300" w:rsidP="00DA4300">
      <w:pPr>
        <w:pStyle w:val="ConsNonformat"/>
        <w:widowControl/>
        <w:ind w:right="0"/>
        <w:jc w:val="both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А.В. Ряполов</w:t>
      </w:r>
    </w:p>
    <w:p w:rsidR="00DA4300" w:rsidRDefault="00DA4300" w:rsidP="00DA4300">
      <w:pPr>
        <w:pStyle w:val="ConsNonformat"/>
        <w:widowControl/>
        <w:ind w:right="0"/>
        <w:jc w:val="both"/>
        <w:rPr>
          <w:sz w:val="2"/>
          <w:szCs w:val="2"/>
        </w:rPr>
      </w:pPr>
    </w:p>
    <w:p w:rsidR="00DA4300" w:rsidRDefault="00DA4300" w:rsidP="00DA4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00" w:rsidRPr="00DA4300" w:rsidRDefault="00DA4300" w:rsidP="00DA4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30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A4300" w:rsidRDefault="00DA4300" w:rsidP="00DA4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300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DA4300">
        <w:rPr>
          <w:rFonts w:ascii="Times New Roman" w:hAnsi="Times New Roman" w:cs="Times New Roman"/>
          <w:sz w:val="28"/>
          <w:szCs w:val="28"/>
        </w:rPr>
        <w:tab/>
      </w:r>
      <w:r w:rsidRPr="00DA4300">
        <w:rPr>
          <w:rFonts w:ascii="Times New Roman" w:hAnsi="Times New Roman" w:cs="Times New Roman"/>
          <w:sz w:val="28"/>
          <w:szCs w:val="28"/>
        </w:rPr>
        <w:tab/>
      </w:r>
      <w:r w:rsidRPr="00DA4300">
        <w:rPr>
          <w:rFonts w:ascii="Times New Roman" w:hAnsi="Times New Roman" w:cs="Times New Roman"/>
          <w:sz w:val="28"/>
          <w:szCs w:val="28"/>
        </w:rPr>
        <w:tab/>
      </w:r>
      <w:r w:rsidRPr="00DA4300">
        <w:rPr>
          <w:rFonts w:ascii="Times New Roman" w:hAnsi="Times New Roman" w:cs="Times New Roman"/>
          <w:sz w:val="28"/>
          <w:szCs w:val="28"/>
        </w:rPr>
        <w:tab/>
        <w:t xml:space="preserve">    М.М.Федоренко</w:t>
      </w:r>
    </w:p>
    <w:p w:rsidR="0003106D" w:rsidRDefault="0003106D" w:rsidP="00DA4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06D" w:rsidRPr="00DC6E7C" w:rsidRDefault="0003106D" w:rsidP="0003106D">
      <w:pPr>
        <w:tabs>
          <w:tab w:val="left" w:pos="124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Информационная справка</w:t>
      </w:r>
    </w:p>
    <w:p w:rsidR="0003106D" w:rsidRPr="00DC6E7C" w:rsidRDefault="0003106D" w:rsidP="0003106D">
      <w:pPr>
        <w:spacing w:after="0" w:line="240" w:lineRule="auto"/>
        <w:ind w:left="34"/>
        <w:jc w:val="center"/>
        <w:rPr>
          <w:rFonts w:ascii="Times New Roman" w:hAnsi="Times New Roman"/>
          <w:color w:val="000000"/>
          <w:sz w:val="28"/>
          <w:szCs w:val="28"/>
        </w:rPr>
      </w:pPr>
      <w:r w:rsidRPr="00DC6E7C">
        <w:rPr>
          <w:rFonts w:ascii="Times New Roman" w:hAnsi="Times New Roman"/>
          <w:color w:val="000000"/>
          <w:sz w:val="28"/>
          <w:szCs w:val="28"/>
        </w:rPr>
        <w:t xml:space="preserve">О состоянии и развитии дополнительного образования </w:t>
      </w:r>
    </w:p>
    <w:p w:rsidR="0003106D" w:rsidRPr="00DC6E7C" w:rsidRDefault="0003106D" w:rsidP="0003106D">
      <w:pPr>
        <w:spacing w:after="0" w:line="240" w:lineRule="auto"/>
        <w:ind w:left="34"/>
        <w:jc w:val="center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color w:val="000000"/>
          <w:sz w:val="28"/>
          <w:szCs w:val="28"/>
        </w:rPr>
        <w:t xml:space="preserve">в сфере культуры Москаленского </w:t>
      </w:r>
      <w:proofErr w:type="gramStart"/>
      <w:r w:rsidRPr="00DC6E7C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DC6E7C"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03106D" w:rsidRPr="00DC6E7C" w:rsidRDefault="0003106D" w:rsidP="0003106D">
      <w:pPr>
        <w:rPr>
          <w:sz w:val="28"/>
          <w:szCs w:val="28"/>
        </w:rPr>
      </w:pPr>
    </w:p>
    <w:p w:rsidR="0003106D" w:rsidRPr="00DC6E7C" w:rsidRDefault="0003106D" w:rsidP="0003106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 xml:space="preserve">Важным направлением в работе учреждений культуры является выявление и поддержка одарённых детей. Система учреждений дополнительного образования, находящихся в ведении управления культуры администрации Москаленского муниципального района Омской области, представлена 4 учреждениями: МКУ ДО «Москаленская ДХШ», МКУ ДО «Москаленская ДШИ имени Зонова И.Н.», МКУ </w:t>
      </w:r>
      <w:proofErr w:type="gramStart"/>
      <w:r w:rsidRPr="00DC6E7C">
        <w:rPr>
          <w:rFonts w:ascii="Times New Roman" w:hAnsi="Times New Roman"/>
          <w:sz w:val="28"/>
          <w:szCs w:val="28"/>
        </w:rPr>
        <w:t>ДО</w:t>
      </w:r>
      <w:proofErr w:type="gramEnd"/>
      <w:r w:rsidRPr="00DC6E7C">
        <w:rPr>
          <w:rFonts w:ascii="Times New Roman" w:hAnsi="Times New Roman"/>
          <w:sz w:val="28"/>
          <w:szCs w:val="28"/>
        </w:rPr>
        <w:t xml:space="preserve">  «Звездинская ДШИ», МКУ ДО «Элитовская ДШИ». </w:t>
      </w:r>
    </w:p>
    <w:p w:rsidR="0003106D" w:rsidRPr="00DC6E7C" w:rsidRDefault="0003106D" w:rsidP="0003106D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 xml:space="preserve">Все учреждения являются юридическими лицами, осуществляющими свою деятельность на основании Устава, имеют свидетельства о государственной аккредитации и лицензии на право осуществления образовательной деятельности по программам художественно-эстетической направленности. </w:t>
      </w:r>
    </w:p>
    <w:p w:rsidR="0003106D" w:rsidRPr="00DC6E7C" w:rsidRDefault="0003106D" w:rsidP="000310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 xml:space="preserve">В муниципальных образовательных учреждениях дополнительного образования в сфере культуры по состоянию на 31 мая 2019 года обучалось 589 человек, что составляет 100% от предельно-допустимого количества учащихся. В настоящее время идет набор учеников на новый учебный год. </w:t>
      </w:r>
    </w:p>
    <w:p w:rsidR="0003106D" w:rsidRPr="00DC6E7C" w:rsidRDefault="0003106D" w:rsidP="000310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 xml:space="preserve">Учащиеся школ </w:t>
      </w:r>
      <w:r>
        <w:rPr>
          <w:rFonts w:ascii="Times New Roman" w:hAnsi="Times New Roman"/>
          <w:sz w:val="28"/>
          <w:szCs w:val="28"/>
        </w:rPr>
        <w:t>регулярно участвуют</w:t>
      </w:r>
      <w:r w:rsidRPr="00DC6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C6E7C">
        <w:rPr>
          <w:rFonts w:ascii="Times New Roman" w:hAnsi="Times New Roman"/>
          <w:sz w:val="28"/>
          <w:szCs w:val="28"/>
        </w:rPr>
        <w:t xml:space="preserve"> конкурсах и фестивалях. Число детей, привлекаемых к участию в творческих мероприятиях международного, всероссийского и областного уровня составило 325. Из них 188 - конкурсы областного, регионального, межрегионального и всероссийского масштаба и 137 - конкурсы районного масштаба.</w:t>
      </w: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7C8">
        <w:rPr>
          <w:sz w:val="28"/>
          <w:szCs w:val="28"/>
        </w:rPr>
        <w:t xml:space="preserve">          </w:t>
      </w:r>
      <w:r w:rsidRPr="00DC6E7C">
        <w:rPr>
          <w:rFonts w:ascii="Times New Roman" w:hAnsi="Times New Roman"/>
          <w:sz w:val="28"/>
          <w:szCs w:val="28"/>
        </w:rPr>
        <w:t xml:space="preserve">В МКУ ДО «Москаленская ДХШ» обучается 147 учащихся. Из них 78 учащихся по </w:t>
      </w:r>
      <w:proofErr w:type="spellStart"/>
      <w:r w:rsidRPr="00DC6E7C">
        <w:rPr>
          <w:rFonts w:ascii="Times New Roman" w:hAnsi="Times New Roman"/>
          <w:sz w:val="28"/>
          <w:szCs w:val="28"/>
        </w:rPr>
        <w:t>предпрофессиональный</w:t>
      </w:r>
      <w:proofErr w:type="spellEnd"/>
      <w:r w:rsidRPr="00DC6E7C">
        <w:rPr>
          <w:rFonts w:ascii="Times New Roman" w:hAnsi="Times New Roman"/>
          <w:sz w:val="28"/>
          <w:szCs w:val="28"/>
        </w:rPr>
        <w:t xml:space="preserve"> образовательным программам в области изобразительного искусства (ФГТ) и 69 учащихся по </w:t>
      </w:r>
      <w:proofErr w:type="spellStart"/>
      <w:r w:rsidRPr="00DC6E7C"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 w:rsidRPr="00DC6E7C">
        <w:rPr>
          <w:rFonts w:ascii="Times New Roman" w:hAnsi="Times New Roman"/>
          <w:sz w:val="28"/>
          <w:szCs w:val="28"/>
        </w:rPr>
        <w:t xml:space="preserve"> дополнительным программам. Осваивать данные программы помогают 6 преподавателей, из них 2- преподавателя  имеют высшую категорию, 3преподавателей  – первая категория (подтвердили свою квалификацию 2019 году на 5 лет), 1 – преподаватель соответствие категории </w:t>
      </w:r>
      <w:proofErr w:type="gramStart"/>
      <w:r w:rsidRPr="00DC6E7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C6E7C">
        <w:rPr>
          <w:rFonts w:ascii="Times New Roman" w:hAnsi="Times New Roman"/>
          <w:sz w:val="28"/>
          <w:szCs w:val="28"/>
        </w:rPr>
        <w:t xml:space="preserve">в 2019-2020 год планируется повышение категории). В 2018-2019 году прошли курсы повышения квалификации все преподаватели ДХШ.  </w:t>
      </w: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В 2018-2019 учебном году  выпустили 21 выпускника.</w:t>
      </w: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Планируется набор учащихся 25 человек.</w:t>
      </w:r>
    </w:p>
    <w:p w:rsidR="0003106D" w:rsidRPr="00DC6E7C" w:rsidRDefault="0003106D" w:rsidP="0003106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Учащиеся школы активно участвуют в конкурсной, выставочной, деятельности, среди которых немало лауреатов и дипломантов.</w:t>
      </w:r>
      <w:r w:rsidRPr="00DC6E7C">
        <w:rPr>
          <w:rFonts w:ascii="Times New Roman" w:hAnsi="Times New Roman"/>
          <w:sz w:val="28"/>
          <w:szCs w:val="28"/>
        </w:rPr>
        <w:tab/>
      </w: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ab/>
        <w:t>Ученики представили свое творчество в 35 выставках и конкурсах изобразительного искусства различного уровня.</w:t>
      </w:r>
    </w:p>
    <w:p w:rsidR="0003106D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Наиболее яркие достижения детей приведены в таблице:</w:t>
      </w: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5634"/>
        <w:gridCol w:w="3405"/>
      </w:tblGrid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E7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E7C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6E7C">
              <w:rPr>
                <w:rFonts w:ascii="Times New Roman" w:hAnsi="Times New Roman"/>
                <w:b/>
                <w:sz w:val="28"/>
                <w:szCs w:val="28"/>
              </w:rPr>
              <w:t>награды</w:t>
            </w: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Областная отчетная выставка-конкурс </w:t>
            </w:r>
            <w:r w:rsidRPr="00DC6E7C">
              <w:rPr>
                <w:rFonts w:ascii="Times New Roman" w:hAnsi="Times New Roman"/>
                <w:sz w:val="28"/>
                <w:szCs w:val="28"/>
              </w:rPr>
              <w:lastRenderedPageBreak/>
              <w:t>«Палитра Родины» (Омск)</w:t>
            </w:r>
          </w:p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Специальный диплом «За </w:t>
            </w:r>
            <w:r w:rsidRPr="00DC6E7C">
              <w:rPr>
                <w:rFonts w:ascii="Times New Roman" w:hAnsi="Times New Roman"/>
                <w:sz w:val="28"/>
                <w:szCs w:val="28"/>
              </w:rPr>
              <w:lastRenderedPageBreak/>
              <w:t>сохранение исторической памяти» Зинченко Валентина</w:t>
            </w: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Областная выставка-конкурс детского рисунка, посвященная Великой Отечественной войне 1941-1945 (Омск)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Лауреат 3 степени –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Махота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Татьяна</w:t>
            </w: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Областной конкурс декоративно-прикладного творчества «Возрождение» (Омск)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Лауреат 3 степени  - Коллективная работа, </w:t>
            </w:r>
          </w:p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Международный детско-юношеский фестиваль искусств «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Либеровская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весна»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Лауреат 1 степени –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Винтенко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Мария, Лауреат 1 степени Щербина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ЕлизаветаПоощрительный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диплом Каримов Али, Степанова Ольга  </w:t>
            </w: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Областной фестиваль-конкурс немецкой культуры «Классика и современность»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Лауреат 1 степени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Янц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Кристина, Лауреат 1 степени Зинченко Валентина Лауреат </w:t>
            </w:r>
            <w:proofErr w:type="spellStart"/>
            <w:proofErr w:type="gramStart"/>
            <w:r w:rsidRPr="00DC6E7C">
              <w:rPr>
                <w:rFonts w:ascii="Times New Roman" w:hAnsi="Times New Roman"/>
                <w:sz w:val="28"/>
                <w:szCs w:val="28"/>
              </w:rPr>
              <w:t>Лауреат</w:t>
            </w:r>
            <w:proofErr w:type="spellEnd"/>
            <w:proofErr w:type="gram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2 степени Гиль Соня , Лауреат № степени Рябцева Анастасия, 1 степени Коллективная работа по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дпи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, Лауреат 2 степени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Видершпан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Никита, </w:t>
            </w:r>
          </w:p>
        </w:tc>
      </w:tr>
      <w:tr w:rsidR="0003106D" w:rsidRPr="00DC6E7C" w:rsidTr="00460F3D">
        <w:trPr>
          <w:trHeight w:val="1773"/>
        </w:trPr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Областная выставка в Законодательном Собрании Омской области «Я рисую край родной», приуроченный к 25 –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деятельности Законодательного Собрания Омской области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Янц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Турбан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Диплом Степанова Ольга</w:t>
            </w:r>
          </w:p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Диплом Щербина Елизавета</w:t>
            </w: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  <w:proofErr w:type="gramStart"/>
            <w:r w:rsidRPr="00DC6E7C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DC6E7C">
              <w:rPr>
                <w:rFonts w:ascii="Times New Roman" w:hAnsi="Times New Roman"/>
                <w:sz w:val="28"/>
                <w:szCs w:val="28"/>
              </w:rPr>
              <w:t>онкурс отборочных туров  в межрайонных методических объединениях «Край родной»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Лауреат 2 степени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Винтенко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Мария, Лауреат 3 степени </w:t>
            </w:r>
            <w:proofErr w:type="spellStart"/>
            <w:r w:rsidRPr="00DC6E7C">
              <w:rPr>
                <w:rFonts w:ascii="Times New Roman" w:hAnsi="Times New Roman"/>
                <w:sz w:val="28"/>
                <w:szCs w:val="28"/>
              </w:rPr>
              <w:t>Дребант</w:t>
            </w:r>
            <w:proofErr w:type="spell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Кристина Лауреат 2 степени Олейник Олеся Лауреат 3 степени Степанова Ольга, а так же 9- поощрительных дипломов.</w:t>
            </w:r>
          </w:p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06D" w:rsidRPr="00DC6E7C" w:rsidTr="00460F3D">
        <w:tc>
          <w:tcPr>
            <w:tcW w:w="534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>Областной творческий конкурс «Комсомо</w:t>
            </w:r>
            <w:proofErr w:type="gramStart"/>
            <w:r w:rsidRPr="00DC6E7C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DC6E7C">
              <w:rPr>
                <w:rFonts w:ascii="Times New Roman" w:hAnsi="Times New Roman"/>
                <w:sz w:val="28"/>
                <w:szCs w:val="28"/>
              </w:rPr>
              <w:t xml:space="preserve"> юность моих родителей»</w:t>
            </w:r>
          </w:p>
        </w:tc>
        <w:tc>
          <w:tcPr>
            <w:tcW w:w="3191" w:type="dxa"/>
          </w:tcPr>
          <w:p w:rsidR="0003106D" w:rsidRPr="00DC6E7C" w:rsidRDefault="0003106D" w:rsidP="00460F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E7C">
              <w:rPr>
                <w:rFonts w:ascii="Times New Roman" w:hAnsi="Times New Roman"/>
                <w:sz w:val="28"/>
                <w:szCs w:val="28"/>
              </w:rPr>
              <w:t xml:space="preserve">Лауреат 3 степени Степанова Ольга </w:t>
            </w:r>
          </w:p>
        </w:tc>
      </w:tr>
    </w:tbl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lastRenderedPageBreak/>
        <w:t>На сегодняшний день существуют проблемы из-за не</w:t>
      </w:r>
      <w:r>
        <w:rPr>
          <w:rFonts w:ascii="Times New Roman" w:hAnsi="Times New Roman"/>
          <w:sz w:val="28"/>
          <w:szCs w:val="28"/>
        </w:rPr>
        <w:t>до</w:t>
      </w:r>
      <w:r w:rsidRPr="00DC6E7C">
        <w:rPr>
          <w:rFonts w:ascii="Times New Roman" w:hAnsi="Times New Roman"/>
          <w:sz w:val="28"/>
          <w:szCs w:val="28"/>
        </w:rPr>
        <w:t xml:space="preserve">финансирования школы. На протяжении 4 лет на </w:t>
      </w:r>
      <w:proofErr w:type="spellStart"/>
      <w:r w:rsidRPr="00DC6E7C">
        <w:rPr>
          <w:rFonts w:ascii="Times New Roman" w:hAnsi="Times New Roman"/>
          <w:sz w:val="28"/>
          <w:szCs w:val="28"/>
        </w:rPr>
        <w:t>хоз</w:t>
      </w:r>
      <w:proofErr w:type="gramStart"/>
      <w:r w:rsidRPr="00DC6E7C">
        <w:rPr>
          <w:rFonts w:ascii="Times New Roman" w:hAnsi="Times New Roman"/>
          <w:sz w:val="28"/>
          <w:szCs w:val="28"/>
        </w:rPr>
        <w:t>.н</w:t>
      </w:r>
      <w:proofErr w:type="gramEnd"/>
      <w:r w:rsidRPr="00DC6E7C">
        <w:rPr>
          <w:rFonts w:ascii="Times New Roman" w:hAnsi="Times New Roman"/>
          <w:sz w:val="28"/>
          <w:szCs w:val="28"/>
        </w:rPr>
        <w:t>ужды</w:t>
      </w:r>
      <w:proofErr w:type="spellEnd"/>
      <w:r w:rsidRPr="00DC6E7C">
        <w:rPr>
          <w:rFonts w:ascii="Times New Roman" w:hAnsi="Times New Roman"/>
          <w:sz w:val="28"/>
          <w:szCs w:val="28"/>
        </w:rPr>
        <w:t>, ремонтные работы, приобретение оборудования и т.д. не выделялось никаких финансовых средств. Наши проблемы:</w:t>
      </w:r>
    </w:p>
    <w:p w:rsidR="0003106D" w:rsidRPr="00DC6E7C" w:rsidRDefault="0003106D" w:rsidP="0003106D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DC6E7C">
        <w:rPr>
          <w:sz w:val="28"/>
          <w:szCs w:val="28"/>
        </w:rPr>
        <w:t xml:space="preserve">Бежит крыша в 4 учебных классах, гардероб, </w:t>
      </w:r>
      <w:proofErr w:type="spellStart"/>
      <w:r w:rsidRPr="00DC6E7C">
        <w:rPr>
          <w:sz w:val="28"/>
          <w:szCs w:val="28"/>
        </w:rPr>
        <w:t>сан</w:t>
      </w:r>
      <w:proofErr w:type="gramStart"/>
      <w:r w:rsidRPr="00DC6E7C">
        <w:rPr>
          <w:sz w:val="28"/>
          <w:szCs w:val="28"/>
        </w:rPr>
        <w:t>.у</w:t>
      </w:r>
      <w:proofErr w:type="gramEnd"/>
      <w:r w:rsidRPr="00DC6E7C">
        <w:rPr>
          <w:sz w:val="28"/>
          <w:szCs w:val="28"/>
        </w:rPr>
        <w:t>зел</w:t>
      </w:r>
      <w:proofErr w:type="spellEnd"/>
      <w:r w:rsidRPr="00DC6E7C">
        <w:rPr>
          <w:sz w:val="28"/>
          <w:szCs w:val="28"/>
        </w:rPr>
        <w:t>, мокнут стены на лестничной площадке,.</w:t>
      </w:r>
    </w:p>
    <w:p w:rsidR="0003106D" w:rsidRPr="00DC6E7C" w:rsidRDefault="0003106D" w:rsidP="0003106D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DC6E7C">
        <w:rPr>
          <w:sz w:val="28"/>
          <w:szCs w:val="28"/>
        </w:rPr>
        <w:t>Чердачный люк не соответствует нормам.</w:t>
      </w:r>
    </w:p>
    <w:p w:rsidR="0003106D" w:rsidRPr="00DC6E7C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На начало учебного года</w:t>
      </w:r>
    </w:p>
    <w:p w:rsidR="0003106D" w:rsidRPr="00DC6E7C" w:rsidRDefault="0003106D" w:rsidP="0003106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C6E7C">
        <w:rPr>
          <w:sz w:val="28"/>
          <w:szCs w:val="28"/>
        </w:rPr>
        <w:t xml:space="preserve">нет медосмотра у преподавателей, </w:t>
      </w:r>
    </w:p>
    <w:p w:rsidR="0003106D" w:rsidRPr="00DC6E7C" w:rsidRDefault="0003106D" w:rsidP="0003106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C6E7C">
        <w:rPr>
          <w:sz w:val="28"/>
          <w:szCs w:val="28"/>
        </w:rPr>
        <w:t xml:space="preserve">нет дератизации учреждения, </w:t>
      </w:r>
    </w:p>
    <w:p w:rsidR="0003106D" w:rsidRPr="00DC6E7C" w:rsidRDefault="0003106D" w:rsidP="0003106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C6E7C">
        <w:rPr>
          <w:sz w:val="28"/>
          <w:szCs w:val="28"/>
        </w:rPr>
        <w:t>заканчивается пропитка чердачного помещения.</w:t>
      </w:r>
    </w:p>
    <w:p w:rsidR="0003106D" w:rsidRPr="00DC6E7C" w:rsidRDefault="0003106D" w:rsidP="0003106D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DC6E7C">
        <w:rPr>
          <w:sz w:val="28"/>
          <w:szCs w:val="28"/>
        </w:rPr>
        <w:t>Не выделяются средства на содержания сайта.</w:t>
      </w:r>
    </w:p>
    <w:p w:rsidR="0003106D" w:rsidRPr="00DC6E7C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>Новые стулья, мольберт</w:t>
      </w:r>
      <w:proofErr w:type="gramStart"/>
      <w:r w:rsidRPr="00DC6E7C">
        <w:rPr>
          <w:rFonts w:ascii="Times New Roman" w:hAnsi="Times New Roman"/>
          <w:sz w:val="28"/>
          <w:szCs w:val="28"/>
        </w:rPr>
        <w:t>ы(</w:t>
      </w:r>
      <w:proofErr w:type="gramEnd"/>
      <w:r w:rsidRPr="00DC6E7C">
        <w:rPr>
          <w:rFonts w:ascii="Times New Roman" w:hAnsi="Times New Roman"/>
          <w:sz w:val="28"/>
          <w:szCs w:val="28"/>
        </w:rPr>
        <w:t xml:space="preserve"> существующие на данный момент с 1989 года)</w:t>
      </w:r>
    </w:p>
    <w:p w:rsidR="0003106D" w:rsidRPr="00DC6E7C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6E7C">
        <w:rPr>
          <w:rFonts w:ascii="Times New Roman" w:hAnsi="Times New Roman"/>
          <w:sz w:val="28"/>
          <w:szCs w:val="28"/>
        </w:rPr>
        <w:t xml:space="preserve">Новую оргтехнику, </w:t>
      </w:r>
      <w:proofErr w:type="gramStart"/>
      <w:r w:rsidRPr="00DC6E7C">
        <w:rPr>
          <w:rFonts w:ascii="Times New Roman" w:hAnsi="Times New Roman"/>
          <w:sz w:val="28"/>
          <w:szCs w:val="28"/>
        </w:rPr>
        <w:t>старая</w:t>
      </w:r>
      <w:proofErr w:type="gramEnd"/>
      <w:r w:rsidRPr="00DC6E7C">
        <w:rPr>
          <w:rFonts w:ascii="Times New Roman" w:hAnsi="Times New Roman"/>
          <w:sz w:val="28"/>
          <w:szCs w:val="28"/>
        </w:rPr>
        <w:t xml:space="preserve"> не тянет даже видео, чтобы использовать на уроках истории.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06D" w:rsidRDefault="0003106D" w:rsidP="000310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C07B4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EC07B4">
        <w:rPr>
          <w:rFonts w:ascii="Times New Roman" w:hAnsi="Times New Roman"/>
          <w:b/>
          <w:sz w:val="28"/>
          <w:szCs w:val="28"/>
        </w:rPr>
        <w:t>Москаленской</w:t>
      </w:r>
      <w:proofErr w:type="spellEnd"/>
      <w:r w:rsidRPr="00EC07B4">
        <w:rPr>
          <w:rFonts w:ascii="Times New Roman" w:hAnsi="Times New Roman"/>
          <w:b/>
          <w:sz w:val="28"/>
          <w:szCs w:val="28"/>
        </w:rPr>
        <w:t xml:space="preserve"> ДШИ им. Зонова И.Н</w:t>
      </w:r>
      <w:r>
        <w:rPr>
          <w:rFonts w:ascii="Times New Roman" w:hAnsi="Times New Roman"/>
          <w:sz w:val="28"/>
          <w:szCs w:val="28"/>
        </w:rPr>
        <w:t>. обучается 250 уч-ся от 5 до 18 лет на 5 отделениях: народные инструменты (31 чел.), театральное искусство (26 чел.), хореографическое искусство (109 чел.), фортепиано (53 чел.), вокал (31 чел.)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имеет 2 выездных класса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с. Екатериновка, с. Родная Долина)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Ещё 20 чел, подавших заявления на отделения хореографии не смогли принять по причине отсутствия дополнительного помещения для занятий. 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деятельность ведут  15 педагогов, из которых 11 имеют высшее  образование, 4 – среднее специальное образование. Высшую категорию в настоящий момент  имеют 3 педагога, 1 категорию – 2 педагога, готовятся к аттестации – 3 педагога.</w:t>
      </w:r>
    </w:p>
    <w:p w:rsidR="0003106D" w:rsidRDefault="0003106D" w:rsidP="000310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базе школы работают 6 творческих коллективов:   </w:t>
      </w:r>
      <w:proofErr w:type="spellStart"/>
      <w:r>
        <w:rPr>
          <w:rFonts w:ascii="Times New Roman" w:hAnsi="Times New Roman"/>
          <w:sz w:val="28"/>
          <w:szCs w:val="28"/>
        </w:rPr>
        <w:t>хореогафические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ансамбли  «Каприз», «Ассорти»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Козлова О.В.), образцовый оркестр народных инструментов (рук. Иванова Т.Н.), образцовый театральный коллектив «Блик» (рук. </w:t>
      </w:r>
      <w:proofErr w:type="spellStart"/>
      <w:r>
        <w:rPr>
          <w:rFonts w:ascii="Times New Roman" w:hAnsi="Times New Roman"/>
          <w:sz w:val="28"/>
          <w:szCs w:val="28"/>
        </w:rPr>
        <w:t>Шабельникова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Э.М.), вокальный ансамбль  «Мажор»  (рук. </w:t>
      </w:r>
      <w:proofErr w:type="spellStart"/>
      <w:r>
        <w:rPr>
          <w:rFonts w:ascii="Times New Roman" w:hAnsi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С.Н.), инструментальный ансамбль педагогов «Гармония» (рук. Иванова Т.Н.)</w:t>
      </w:r>
    </w:p>
    <w:p w:rsidR="0003106D" w:rsidRDefault="0003106D" w:rsidP="000310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школы  активные и постоянные участники творческой жизни Москаленского района, неоднократные призёры областных, региональных и международных конкурсов.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Районный детский конкурс вокального творчества « Синяя птица» 1 чел. – Гран-при, 2 чел. – 1 место.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Межрайонный детский конкурс - «Сретенские встречи» - 1 место  образцовый театральный коллектив «Блик»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Шабельникова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Э.М.)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Межрегиональный конкурс театрального творчества «Красная нить» - 1 место образцовый театральный коллектив «Блик»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Шабельникова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Э.М.)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Всероссийский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- конкурс юных пианистов «Колибри» 1 чел – 2 место, 1 чел. 3 место, 3 – Дипломанта (преподаватели: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Брайнинг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</w:rPr>
        <w:t>Тетюшкина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>
        <w:rPr>
          <w:rFonts w:ascii="Times New Roman" w:hAnsi="Times New Roman"/>
          <w:sz w:val="28"/>
          <w:szCs w:val="28"/>
        </w:rPr>
        <w:t>Плужникова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- 4 международный конкурс «Родники России» - гран-при Синеокая Купава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преп. </w:t>
      </w:r>
      <w:proofErr w:type="spellStart"/>
      <w:r>
        <w:rPr>
          <w:rFonts w:ascii="Times New Roman" w:hAnsi="Times New Roman"/>
          <w:sz w:val="28"/>
          <w:szCs w:val="28"/>
        </w:rPr>
        <w:t>Волченкова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Региональный конкурс « Таланты рожденные Сибирью» - 1 место Синеокая Купава 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Областной конкурс  « Музыкальная провинция» - 1 чел. -3 место, 1 чел – Дипломант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протяжении 3 лет проводятся отчетные концерты 5 отделений школы в Москаленском РДК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большим аншлагом ежегодно проходит Отчетный концерт </w:t>
      </w:r>
      <w:proofErr w:type="spellStart"/>
      <w:r>
        <w:rPr>
          <w:rFonts w:ascii="Times New Roman" w:hAnsi="Times New Roman"/>
          <w:sz w:val="28"/>
          <w:szCs w:val="28"/>
        </w:rPr>
        <w:t>Москаленской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ДШИ на базе Москаленского РКДЦ 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2018 год цена билета 50 руб. Выручили  около 15 000 руб. (приобрели музыкальную аппаратуру для хореографического класса)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цена билета 100 руб.  Выручили 28 000 руб.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приобрели перегородки для туалета!!!!!)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день, самым наболевшим является отсутствие нормального и современного здания школы. (1961 год постройки без капитального ремонта!!!!!!)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99 % музыкальных инструментов подлежат списанию, в связи с истекшим сроком эксплуатации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отсутствие звукового оборудования для занятий вокалом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отсутствие финансирования на прохождение медосмотра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транспорта, соответствующего требованиям для перевозки детей, даст возможность возобновить работу Детской филармонии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момент сложилась потребность в преподаватели по классу хореографии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Иванова Л.Н. – отпуск по уходу за ребенком, </w:t>
      </w:r>
      <w:proofErr w:type="spellStart"/>
      <w:r>
        <w:rPr>
          <w:rFonts w:ascii="Times New Roman" w:hAnsi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Е.Б. – уволилась)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 стоит вопрос  в выездном классе с. Екатериновка, где  единственный педагог -      </w:t>
      </w:r>
      <w:proofErr w:type="spellStart"/>
      <w:r>
        <w:rPr>
          <w:rFonts w:ascii="Times New Roman" w:hAnsi="Times New Roman"/>
          <w:sz w:val="28"/>
          <w:szCs w:val="28"/>
        </w:rPr>
        <w:t>Фрайганг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Н. на сегодняшний момент находится в декретном отпуске!!!!)</w:t>
      </w:r>
    </w:p>
    <w:p w:rsidR="0003106D" w:rsidRPr="00EC07B4" w:rsidRDefault="0003106D" w:rsidP="00031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C07B4">
        <w:rPr>
          <w:rFonts w:ascii="Times New Roman" w:hAnsi="Times New Roman"/>
          <w:b/>
          <w:sz w:val="28"/>
          <w:szCs w:val="28"/>
        </w:rPr>
        <w:t>Элитовская ДШИ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Количество преподавателей – 7 чел.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Из них среднее специальное образование имеют 4 чел.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Высшее специальное образование – 3 чел.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В высших учебных заведениях   (ОГПУ, заочная форма) обучается   1 преподаватель.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Высшую   квалификационную категорию имеют 2 преподавателей, первую – 2, соответствие  занимаемой должности – 3 преподавателя. 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Курсы повышения квалификации в 2018-2019 у. г.  прошли четверо  преподавателей.  Средний возраст педагогического состава – 48 лет.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ab/>
        <w:t>Из общего состава преподавателей двое   – выпускницы  школы.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b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 Творческие коллективы, существующие в школе:</w:t>
      </w:r>
      <w:r w:rsidRPr="00E048E1">
        <w:rPr>
          <w:rFonts w:ascii="Times New Roman" w:hAnsi="Times New Roman"/>
          <w:b/>
          <w:sz w:val="28"/>
          <w:szCs w:val="28"/>
        </w:rPr>
        <w:t xml:space="preserve">     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 Хореографический коллектив «Росинка»,  Руководитель   </w:t>
      </w:r>
      <w:proofErr w:type="spellStart"/>
      <w:r w:rsidRPr="00E048E1">
        <w:rPr>
          <w:rFonts w:ascii="Times New Roman" w:hAnsi="Times New Roman"/>
          <w:sz w:val="28"/>
          <w:szCs w:val="28"/>
        </w:rPr>
        <w:t>Лисова</w:t>
      </w:r>
      <w:proofErr w:type="spellEnd"/>
      <w:r w:rsidRPr="00E048E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048E1">
        <w:rPr>
          <w:rFonts w:ascii="Times New Roman" w:hAnsi="Times New Roman"/>
          <w:sz w:val="28"/>
          <w:szCs w:val="28"/>
        </w:rPr>
        <w:t>Виталина</w:t>
      </w:r>
      <w:proofErr w:type="spellEnd"/>
      <w:r w:rsidRPr="00E048E1">
        <w:rPr>
          <w:rFonts w:ascii="Times New Roman" w:hAnsi="Times New Roman"/>
          <w:sz w:val="28"/>
          <w:szCs w:val="28"/>
        </w:rPr>
        <w:t xml:space="preserve"> Петровна 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 Театральный коллектив «Ребята  с нашего двора».   Руководитель   Жукова  Светлана  Николаевна.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 Театр   мод  «Коляда»,  руководитель  Шевелева Наталья Михайловна.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lastRenderedPageBreak/>
        <w:t xml:space="preserve">  Фольклорный  коллектив учащихся  «</w:t>
      </w:r>
      <w:proofErr w:type="spellStart"/>
      <w:r w:rsidRPr="00E048E1">
        <w:rPr>
          <w:rFonts w:ascii="Times New Roman" w:hAnsi="Times New Roman"/>
          <w:sz w:val="28"/>
          <w:szCs w:val="28"/>
        </w:rPr>
        <w:t>Перуницы</w:t>
      </w:r>
      <w:proofErr w:type="spellEnd"/>
      <w:r w:rsidRPr="00E048E1">
        <w:rPr>
          <w:rFonts w:ascii="Times New Roman" w:hAnsi="Times New Roman"/>
          <w:sz w:val="28"/>
          <w:szCs w:val="28"/>
        </w:rPr>
        <w:t>»,  руководитель  Жукова  Марина  Васильевна.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 Народный фольклорный ансамбль преподавателей  «</w:t>
      </w:r>
      <w:proofErr w:type="spellStart"/>
      <w:r w:rsidRPr="00E048E1">
        <w:rPr>
          <w:rFonts w:ascii="Times New Roman" w:hAnsi="Times New Roman"/>
          <w:sz w:val="28"/>
          <w:szCs w:val="28"/>
        </w:rPr>
        <w:t>Макошь</w:t>
      </w:r>
      <w:proofErr w:type="spellEnd"/>
      <w:r w:rsidRPr="00E048E1">
        <w:rPr>
          <w:rFonts w:ascii="Times New Roman" w:hAnsi="Times New Roman"/>
          <w:sz w:val="28"/>
          <w:szCs w:val="28"/>
        </w:rPr>
        <w:t>»,  руководитель  Жукова  Марина  Васильевна</w:t>
      </w:r>
    </w:p>
    <w:p w:rsidR="0003106D" w:rsidRPr="00E048E1" w:rsidRDefault="0003106D" w:rsidP="0003106D">
      <w:pPr>
        <w:spacing w:after="0" w:line="240" w:lineRule="auto"/>
        <w:ind w:left="-180" w:right="-540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 В настоящее время в специальных учебных заведениях культуры и искусства обучаются двое  выпускниц -  Ильина  Диана ( 3 курс  </w:t>
      </w:r>
      <w:r w:rsidRPr="00E048E1">
        <w:rPr>
          <w:rFonts w:ascii="Times New Roman" w:hAnsi="Times New Roman"/>
          <w:sz w:val="28"/>
          <w:szCs w:val="28"/>
          <w:lang w:eastAsia="en-US"/>
        </w:rPr>
        <w:t>Омский областной музыкально-педагогический колледж, по специальност</w:t>
      </w:r>
      <w:proofErr w:type="gramStart"/>
      <w:r w:rsidRPr="00E048E1">
        <w:rPr>
          <w:rFonts w:ascii="Times New Roman" w:hAnsi="Times New Roman"/>
          <w:sz w:val="28"/>
          <w:szCs w:val="28"/>
          <w:lang w:eastAsia="en-US"/>
        </w:rPr>
        <w:t>и-</w:t>
      </w:r>
      <w:proofErr w:type="gramEnd"/>
      <w:r w:rsidRPr="00E048E1">
        <w:rPr>
          <w:rFonts w:ascii="Times New Roman" w:hAnsi="Times New Roman"/>
          <w:sz w:val="28"/>
          <w:szCs w:val="28"/>
          <w:lang w:eastAsia="en-US"/>
        </w:rPr>
        <w:t xml:space="preserve"> вокальное  искусство)   и  Горбань  Валерия (1й курс  </w:t>
      </w:r>
      <w:proofErr w:type="spellStart"/>
      <w:r w:rsidRPr="00E048E1">
        <w:rPr>
          <w:rFonts w:ascii="Times New Roman" w:hAnsi="Times New Roman"/>
          <w:sz w:val="28"/>
          <w:szCs w:val="28"/>
          <w:lang w:eastAsia="en-US"/>
        </w:rPr>
        <w:t>ООККиИ</w:t>
      </w:r>
      <w:proofErr w:type="spellEnd"/>
      <w:r w:rsidRPr="00E048E1">
        <w:rPr>
          <w:rFonts w:ascii="Times New Roman" w:hAnsi="Times New Roman"/>
          <w:sz w:val="28"/>
          <w:szCs w:val="28"/>
          <w:lang w:eastAsia="en-US"/>
        </w:rPr>
        <w:t xml:space="preserve">, по специальности – </w:t>
      </w:r>
      <w:proofErr w:type="spellStart"/>
      <w:r w:rsidRPr="00E048E1">
        <w:rPr>
          <w:rFonts w:ascii="Times New Roman" w:hAnsi="Times New Roman"/>
          <w:sz w:val="28"/>
          <w:szCs w:val="28"/>
          <w:lang w:eastAsia="en-US"/>
        </w:rPr>
        <w:t>культурно-досуговая</w:t>
      </w:r>
      <w:proofErr w:type="spellEnd"/>
      <w:r w:rsidRPr="00E048E1">
        <w:rPr>
          <w:rFonts w:ascii="Times New Roman" w:hAnsi="Times New Roman"/>
          <w:sz w:val="28"/>
          <w:szCs w:val="28"/>
          <w:lang w:eastAsia="en-US"/>
        </w:rPr>
        <w:t xml:space="preserve"> деятельность).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Народные инструменты (баян, аккордеон, гитара) – 3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Сольное пение – 7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Театральное – 36/36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Хореографическое – 34/22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ДПИ – 27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Музыкальный фольклор -20/20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Всего – 137 </w:t>
      </w:r>
      <w:proofErr w:type="gramStart"/>
      <w:r w:rsidRPr="00E048E1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E048E1">
        <w:rPr>
          <w:rFonts w:ascii="Times New Roman" w:hAnsi="Times New Roman"/>
          <w:sz w:val="28"/>
          <w:szCs w:val="28"/>
        </w:rPr>
        <w:t>предпрофессиональной</w:t>
      </w:r>
      <w:proofErr w:type="spellEnd"/>
      <w:r w:rsidRPr="00E048E1">
        <w:rPr>
          <w:rFonts w:ascii="Times New Roman" w:hAnsi="Times New Roman"/>
          <w:sz w:val="28"/>
          <w:szCs w:val="28"/>
        </w:rPr>
        <w:t xml:space="preserve"> подготовке 78</w:t>
      </w:r>
    </w:p>
    <w:p w:rsidR="0003106D" w:rsidRPr="00E048E1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В школе ведется большая концертная деятельность. За отчётный период состоя</w:t>
      </w:r>
      <w:r>
        <w:rPr>
          <w:rFonts w:ascii="Times New Roman" w:hAnsi="Times New Roman"/>
          <w:sz w:val="28"/>
          <w:szCs w:val="28"/>
        </w:rPr>
        <w:t>лось  29   концертов</w:t>
      </w:r>
      <w:r w:rsidRPr="00E048E1">
        <w:rPr>
          <w:rFonts w:ascii="Times New Roman" w:hAnsi="Times New Roman"/>
          <w:sz w:val="28"/>
          <w:szCs w:val="28"/>
        </w:rPr>
        <w:t xml:space="preserve"> и  спектаклей.</w:t>
      </w:r>
    </w:p>
    <w:p w:rsidR="0003106D" w:rsidRPr="00E048E1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За отчётный период были   изготовлены костюмы для хореографического  отделения, театра мод «Коляда».</w:t>
      </w:r>
    </w:p>
    <w:p w:rsidR="0003106D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03106D" w:rsidRPr="00E048E1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ПРОБЛЕМЫ</w:t>
      </w:r>
    </w:p>
    <w:p w:rsidR="0003106D" w:rsidRPr="00D162CA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4513"/>
        <w:gridCol w:w="1993"/>
        <w:gridCol w:w="2204"/>
      </w:tblGrid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  <w:proofErr w:type="spellStart"/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п\</w:t>
            </w:r>
            <w:proofErr w:type="gramStart"/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13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 мероприятия (товара)</w:t>
            </w:r>
          </w:p>
        </w:tc>
        <w:tc>
          <w:tcPr>
            <w:tcW w:w="4197" w:type="dxa"/>
            <w:gridSpan w:val="2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</w:t>
            </w:r>
          </w:p>
        </w:tc>
      </w:tr>
      <w:tr w:rsidR="0003106D" w:rsidRPr="00A87184" w:rsidTr="00460F3D">
        <w:tc>
          <w:tcPr>
            <w:tcW w:w="9571" w:type="dxa"/>
            <w:gridSpan w:val="4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Ремонтные  работы.</w:t>
            </w: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06" w:type="dxa"/>
            <w:gridSpan w:val="2"/>
          </w:tcPr>
          <w:p w:rsidR="0003106D" w:rsidRPr="00E048E1" w:rsidRDefault="0003106D" w:rsidP="00460F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Установка  сварной  железной конструкции лестничного пролета для обеспечения здания вторым эвакуационным выходом  со второго этажа (по предписанию прокуратура Москаленского муниципального района</w:t>
            </w:r>
            <w:proofErr w:type="gramStart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06" w:type="dxa"/>
            <w:gridSpan w:val="2"/>
          </w:tcPr>
          <w:p w:rsidR="0003106D" w:rsidRPr="00E048E1" w:rsidRDefault="0003106D" w:rsidP="00460F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Установка  люка, ведущего на крышу согласно нормам </w:t>
            </w:r>
            <w:proofErr w:type="spellStart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СНиП</w:t>
            </w:r>
            <w:proofErr w:type="spellEnd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П-5.5-70, п.8.4*, </w:t>
            </w:r>
            <w:proofErr w:type="spellStart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СНиП</w:t>
            </w:r>
            <w:proofErr w:type="spellEnd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21-01097. (по предписанию прокуратура Москаленского муниципального района</w:t>
            </w:r>
            <w:proofErr w:type="gramStart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506" w:type="dxa"/>
            <w:gridSpan w:val="2"/>
          </w:tcPr>
          <w:p w:rsidR="0003106D" w:rsidRPr="00D162CA" w:rsidRDefault="0003106D" w:rsidP="00460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Замена  входного крыльца. Установка пандуса.</w:t>
            </w:r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6506" w:type="dxa"/>
            <w:gridSpan w:val="2"/>
          </w:tcPr>
          <w:p w:rsidR="0003106D" w:rsidRPr="00E048E1" w:rsidRDefault="0003106D" w:rsidP="00460F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Проведение обработки  деревянных конструкций  чердачного помещения (по предписанию прокуратура Москаленского муниципального района</w:t>
            </w:r>
            <w:proofErr w:type="gramStart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6506" w:type="dxa"/>
            <w:gridSpan w:val="2"/>
          </w:tcPr>
          <w:p w:rsidR="0003106D" w:rsidRPr="00E048E1" w:rsidRDefault="0003106D" w:rsidP="00460F3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Проведение  электрических испытаний  и  измерение электроустановки (по предписанию прокуратура Москаленского муниципального района</w:t>
            </w:r>
            <w:proofErr w:type="gramStart"/>
            <w:r w:rsidRPr="00E048E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3106D" w:rsidRPr="00A87184" w:rsidTr="00460F3D">
        <w:tc>
          <w:tcPr>
            <w:tcW w:w="9571" w:type="dxa"/>
            <w:gridSpan w:val="4"/>
          </w:tcPr>
          <w:p w:rsidR="0003106D" w:rsidRPr="00EC07B4" w:rsidRDefault="0003106D" w:rsidP="00460F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07B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Музыкальные инструменты </w:t>
            </w: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6506" w:type="dxa"/>
            <w:gridSpan w:val="2"/>
          </w:tcPr>
          <w:p w:rsidR="0003106D" w:rsidRPr="00D162CA" w:rsidRDefault="0003106D" w:rsidP="00460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Баян  </w:t>
            </w:r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1шт</w:t>
            </w: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6506" w:type="dxa"/>
            <w:gridSpan w:val="2"/>
          </w:tcPr>
          <w:p w:rsidR="0003106D" w:rsidRPr="00D162CA" w:rsidRDefault="0003106D" w:rsidP="00460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Гармонь </w:t>
            </w:r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03106D" w:rsidRPr="00A87184" w:rsidTr="00460F3D">
        <w:tc>
          <w:tcPr>
            <w:tcW w:w="861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6506" w:type="dxa"/>
            <w:gridSpan w:val="2"/>
          </w:tcPr>
          <w:p w:rsidR="0003106D" w:rsidRPr="00D162CA" w:rsidRDefault="0003106D" w:rsidP="00460F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Гитара </w:t>
            </w:r>
          </w:p>
        </w:tc>
        <w:tc>
          <w:tcPr>
            <w:tcW w:w="2204" w:type="dxa"/>
          </w:tcPr>
          <w:p w:rsidR="0003106D" w:rsidRPr="00D162CA" w:rsidRDefault="0003106D" w:rsidP="00460F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62CA">
              <w:rPr>
                <w:rFonts w:ascii="Times New Roman" w:hAnsi="Times New Roman"/>
                <w:sz w:val="28"/>
                <w:szCs w:val="28"/>
                <w:lang w:eastAsia="en-US"/>
              </w:rPr>
              <w:t>2 шт.</w:t>
            </w:r>
          </w:p>
        </w:tc>
      </w:tr>
    </w:tbl>
    <w:p w:rsidR="0003106D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32"/>
          <w:szCs w:val="32"/>
        </w:rPr>
      </w:pPr>
    </w:p>
    <w:p w:rsidR="0003106D" w:rsidRDefault="0003106D" w:rsidP="0003106D">
      <w:pPr>
        <w:spacing w:after="0" w:line="240" w:lineRule="auto"/>
        <w:ind w:left="360" w:firstLine="348"/>
        <w:rPr>
          <w:rFonts w:ascii="Times New Roman" w:hAnsi="Times New Roman"/>
          <w:sz w:val="32"/>
          <w:szCs w:val="32"/>
        </w:rPr>
      </w:pPr>
    </w:p>
    <w:p w:rsidR="0003106D" w:rsidRPr="00EC07B4" w:rsidRDefault="0003106D" w:rsidP="0003106D">
      <w:pPr>
        <w:spacing w:after="0" w:line="240" w:lineRule="auto"/>
        <w:ind w:left="360" w:firstLine="348"/>
        <w:rPr>
          <w:rFonts w:ascii="Times New Roman" w:hAnsi="Times New Roman"/>
          <w:b/>
          <w:sz w:val="28"/>
          <w:szCs w:val="28"/>
        </w:rPr>
      </w:pPr>
      <w:r w:rsidRPr="00EC07B4">
        <w:rPr>
          <w:rFonts w:ascii="Times New Roman" w:hAnsi="Times New Roman"/>
          <w:b/>
          <w:sz w:val="28"/>
          <w:szCs w:val="28"/>
        </w:rPr>
        <w:t>Звездинская ДШИ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В Звездинской ДШИ обучается 55 учащихся.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- 8 человек в классе «Гитара»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- 8 человек в классе «ДПИ»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- 10 человек в классе «Сольное пение»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- 14 человек в классе «Хоровое пение»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- 15 человек в классе «Эстетического развития»</w:t>
      </w:r>
      <w:r w:rsidRPr="00E048E1">
        <w:rPr>
          <w:rFonts w:ascii="Times New Roman" w:hAnsi="Times New Roman"/>
          <w:sz w:val="28"/>
          <w:szCs w:val="28"/>
        </w:rPr>
        <w:br/>
        <w:t xml:space="preserve">В школе работает 4 преподавателя со среднее специальным образованием. Все преподаватели имеют 1 категорию. В школе реализуется 5 ученых программ: 4 </w:t>
      </w:r>
      <w:proofErr w:type="spellStart"/>
      <w:r w:rsidRPr="00E048E1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E048E1">
        <w:rPr>
          <w:rFonts w:ascii="Times New Roman" w:hAnsi="Times New Roman"/>
          <w:sz w:val="28"/>
          <w:szCs w:val="28"/>
        </w:rPr>
        <w:t xml:space="preserve"> и 1 </w:t>
      </w:r>
      <w:proofErr w:type="spellStart"/>
      <w:r w:rsidRPr="00E048E1">
        <w:rPr>
          <w:rFonts w:ascii="Times New Roman" w:hAnsi="Times New Roman"/>
          <w:sz w:val="28"/>
          <w:szCs w:val="28"/>
        </w:rPr>
        <w:t>предпрофессиональная</w:t>
      </w:r>
      <w:proofErr w:type="spellEnd"/>
      <w:r w:rsidRPr="00E048E1">
        <w:rPr>
          <w:rFonts w:ascii="Times New Roman" w:hAnsi="Times New Roman"/>
          <w:sz w:val="28"/>
          <w:szCs w:val="28"/>
        </w:rPr>
        <w:t xml:space="preserve"> (ФГТ)</w:t>
      </w:r>
      <w:bookmarkStart w:id="0" w:name="_GoBack"/>
      <w:bookmarkEnd w:id="0"/>
      <w:r w:rsidRPr="00E048E1">
        <w:rPr>
          <w:rFonts w:ascii="Times New Roman" w:hAnsi="Times New Roman"/>
          <w:sz w:val="28"/>
          <w:szCs w:val="28"/>
        </w:rPr>
        <w:t>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Учащиеся Звездинской ДШИ принимали участие в конкурсах: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Межрайонном </w:t>
      </w:r>
      <w:proofErr w:type="gramStart"/>
      <w:r w:rsidRPr="00E048E1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E048E1">
        <w:rPr>
          <w:rFonts w:ascii="Times New Roman" w:hAnsi="Times New Roman"/>
          <w:sz w:val="28"/>
          <w:szCs w:val="28"/>
        </w:rPr>
        <w:t xml:space="preserve"> «Советская песня».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Районном </w:t>
      </w:r>
      <w:proofErr w:type="gramStart"/>
      <w:r w:rsidRPr="00E048E1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E048E1">
        <w:rPr>
          <w:rFonts w:ascii="Times New Roman" w:hAnsi="Times New Roman"/>
          <w:sz w:val="28"/>
          <w:szCs w:val="28"/>
        </w:rPr>
        <w:t xml:space="preserve"> «Ансамбль».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Районном </w:t>
      </w:r>
      <w:proofErr w:type="gramStart"/>
      <w:r w:rsidRPr="00E048E1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E048E1">
        <w:rPr>
          <w:rFonts w:ascii="Times New Roman" w:hAnsi="Times New Roman"/>
          <w:sz w:val="28"/>
          <w:szCs w:val="28"/>
        </w:rPr>
        <w:t xml:space="preserve"> «Этюд».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Областном </w:t>
      </w:r>
      <w:proofErr w:type="gramStart"/>
      <w:r w:rsidRPr="00E048E1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E048E1">
        <w:rPr>
          <w:rFonts w:ascii="Times New Roman" w:hAnsi="Times New Roman"/>
          <w:sz w:val="28"/>
          <w:szCs w:val="28"/>
        </w:rPr>
        <w:t xml:space="preserve"> «Возрождение».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На базе школы были проведены мероприятия: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048E1">
        <w:rPr>
          <w:rFonts w:ascii="Times New Roman" w:hAnsi="Times New Roman"/>
          <w:sz w:val="28"/>
          <w:szCs w:val="28"/>
        </w:rPr>
        <w:t>Концерт</w:t>
      </w:r>
      <w:proofErr w:type="gramEnd"/>
      <w:r w:rsidRPr="00E048E1">
        <w:rPr>
          <w:rFonts w:ascii="Times New Roman" w:hAnsi="Times New Roman"/>
          <w:sz w:val="28"/>
          <w:szCs w:val="28"/>
        </w:rPr>
        <w:t xml:space="preserve"> посвященный международному женскому дню.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Отчетный концерт школы.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Преподаватели школы являются активными участниками народного ансамбля «Слобода».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48E1">
        <w:rPr>
          <w:rFonts w:ascii="Times New Roman" w:hAnsi="Times New Roman"/>
          <w:b/>
          <w:sz w:val="28"/>
          <w:szCs w:val="28"/>
        </w:rPr>
        <w:t xml:space="preserve">Проблемы: </w:t>
      </w:r>
    </w:p>
    <w:p w:rsidR="0003106D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Оплата штрафа за невыполненные предписания пожарного надзора до 2 сентября </w:t>
      </w:r>
      <w:smartTag w:uri="urn:schemas-microsoft-com:office:smarttags" w:element="metricconverter">
        <w:smartTagPr>
          <w:attr w:name="ProductID" w:val="2019 г"/>
        </w:smartTagPr>
        <w:r w:rsidRPr="00E048E1">
          <w:rPr>
            <w:rFonts w:ascii="Times New Roman" w:hAnsi="Times New Roman"/>
            <w:sz w:val="28"/>
            <w:szCs w:val="28"/>
          </w:rPr>
          <w:t>2019 г</w:t>
        </w:r>
      </w:smartTag>
      <w:r w:rsidRPr="00E048E1">
        <w:rPr>
          <w:rFonts w:ascii="Times New Roman" w:hAnsi="Times New Roman"/>
          <w:sz w:val="28"/>
          <w:szCs w:val="28"/>
        </w:rPr>
        <w:t>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 - Пропитка деревянных конструкций чердачного помещения.</w:t>
      </w:r>
    </w:p>
    <w:p w:rsidR="0003106D" w:rsidRPr="00E048E1" w:rsidRDefault="0003106D" w:rsidP="0003106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промывка системы отопления в здании школы. </w:t>
      </w:r>
    </w:p>
    <w:p w:rsidR="0003106D" w:rsidRPr="00E048E1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Замена чердачного люка в связи с предписанием пожарного надзора. </w:t>
      </w:r>
    </w:p>
    <w:p w:rsidR="0003106D" w:rsidRPr="00E048E1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>- Замена дверей между помещениями Звездинского ДК и Звездинской ДШИ в связи с предписанием пожарного надзора.</w:t>
      </w:r>
    </w:p>
    <w:p w:rsidR="0003106D" w:rsidRPr="00E048E1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Замена дверей в </w:t>
      </w:r>
      <w:proofErr w:type="spellStart"/>
      <w:r w:rsidRPr="00E048E1">
        <w:rPr>
          <w:rFonts w:ascii="Times New Roman" w:hAnsi="Times New Roman"/>
          <w:sz w:val="28"/>
          <w:szCs w:val="28"/>
        </w:rPr>
        <w:t>электрощитовую</w:t>
      </w:r>
      <w:proofErr w:type="spellEnd"/>
      <w:r w:rsidRPr="00E048E1">
        <w:rPr>
          <w:rFonts w:ascii="Times New Roman" w:hAnsi="Times New Roman"/>
          <w:sz w:val="28"/>
          <w:szCs w:val="28"/>
        </w:rPr>
        <w:t xml:space="preserve"> в связи с предписанием пожарного надзора</w:t>
      </w:r>
      <w:r>
        <w:rPr>
          <w:rFonts w:ascii="Times New Roman" w:hAnsi="Times New Roman"/>
          <w:sz w:val="28"/>
          <w:szCs w:val="28"/>
        </w:rPr>
        <w:t>.</w:t>
      </w:r>
    </w:p>
    <w:p w:rsidR="0003106D" w:rsidRPr="00E048E1" w:rsidRDefault="0003106D" w:rsidP="0003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8E1">
        <w:rPr>
          <w:rFonts w:ascii="Times New Roman" w:hAnsi="Times New Roman"/>
          <w:sz w:val="28"/>
          <w:szCs w:val="28"/>
        </w:rPr>
        <w:t xml:space="preserve">- Установка дублирующих систем пожарной сигнализации на пульт пожарной охраны без участия работников школы в связи с предписанием пожарного надзора. </w:t>
      </w:r>
    </w:p>
    <w:p w:rsidR="0003106D" w:rsidRPr="00D162CA" w:rsidRDefault="0003106D" w:rsidP="0003106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3106D" w:rsidRDefault="0003106D" w:rsidP="0003106D">
      <w:pPr>
        <w:ind w:left="360" w:firstLine="348"/>
      </w:pPr>
    </w:p>
    <w:p w:rsidR="0003106D" w:rsidRDefault="0003106D" w:rsidP="0003106D"/>
    <w:p w:rsidR="0003106D" w:rsidRPr="009C2A4D" w:rsidRDefault="0003106D" w:rsidP="0003106D">
      <w:pPr>
        <w:ind w:firstLine="708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color w:val="000000"/>
          <w:szCs w:val="28"/>
        </w:rPr>
        <w:t xml:space="preserve">Основные направления работы в сфере дополнительного образования определены </w:t>
      </w:r>
      <w:r w:rsidRPr="00CA24FA">
        <w:rPr>
          <w:rStyle w:val="ac"/>
          <w:rFonts w:ascii="Times New Roman" w:hAnsi="Times New Roman"/>
          <w:color w:val="000000"/>
          <w:szCs w:val="28"/>
        </w:rPr>
        <w:t>достижение</w:t>
      </w:r>
      <w:r>
        <w:rPr>
          <w:rStyle w:val="ac"/>
          <w:rFonts w:ascii="Times New Roman" w:hAnsi="Times New Roman"/>
          <w:color w:val="000000"/>
          <w:szCs w:val="28"/>
        </w:rPr>
        <w:t>м</w:t>
      </w:r>
      <w:r w:rsidRPr="00CA24FA">
        <w:rPr>
          <w:rStyle w:val="ac"/>
          <w:rFonts w:ascii="Times New Roman" w:hAnsi="Times New Roman"/>
          <w:color w:val="000000"/>
          <w:szCs w:val="28"/>
        </w:rPr>
        <w:t xml:space="preserve"> показателей «дорожной карты» </w:t>
      </w:r>
      <w:r w:rsidRPr="009C2A4D">
        <w:rPr>
          <w:rFonts w:ascii="Times New Roman" w:hAnsi="Times New Roman"/>
          <w:sz w:val="28"/>
          <w:szCs w:val="28"/>
          <w:shd w:val="clear" w:color="auto" w:fill="FFFFFF"/>
        </w:rPr>
        <w:t xml:space="preserve">по перспективному развитию детских </w:t>
      </w:r>
      <w:r w:rsidRPr="009C2A4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школ искусств по видам искусств на 2018-2022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принятой Решением</w:t>
      </w:r>
      <w:r w:rsidRPr="009C2A4D">
        <w:rPr>
          <w:rFonts w:ascii="Times New Roman" w:hAnsi="Times New Roman"/>
          <w:sz w:val="28"/>
          <w:szCs w:val="28"/>
          <w:shd w:val="clear" w:color="auto" w:fill="FFFFFF"/>
        </w:rPr>
        <w:t xml:space="preserve"> Коллегии Министерства культуры Российской Федерации 8 июля </w:t>
      </w:r>
      <w:smartTag w:uri="urn:schemas-microsoft-com:office:smarttags" w:element="metricconverter">
        <w:smartTagPr>
          <w:attr w:name="ProductID" w:val="2017 г"/>
        </w:smartTagPr>
        <w:r w:rsidRPr="009C2A4D">
          <w:rPr>
            <w:rFonts w:ascii="Times New Roman" w:hAnsi="Times New Roman"/>
            <w:sz w:val="28"/>
            <w:szCs w:val="28"/>
            <w:shd w:val="clear" w:color="auto" w:fill="FFFFFF"/>
          </w:rPr>
          <w:t>2017 г</w:t>
        </w:r>
      </w:smartTag>
      <w:r w:rsidRPr="009C2A4D">
        <w:rPr>
          <w:rFonts w:ascii="Times New Roman" w:hAnsi="Times New Roman"/>
          <w:sz w:val="28"/>
          <w:szCs w:val="28"/>
          <w:shd w:val="clear" w:color="auto" w:fill="FFFFFF"/>
        </w:rPr>
        <w:t>. № 16 по вопросу </w:t>
      </w:r>
      <w:hyperlink r:id="rId8" w:anchor="/document/99/456085423/" w:history="1">
        <w:r w:rsidRPr="009C2A4D">
          <w:rPr>
            <w:rFonts w:ascii="Times New Roman" w:hAnsi="Times New Roman"/>
            <w:sz w:val="28"/>
            <w:szCs w:val="28"/>
          </w:rPr>
          <w:t>«О современном состоянии и перспективах развития детских школ искусств»</w:t>
        </w:r>
      </w:hyperlink>
    </w:p>
    <w:p w:rsidR="0003106D" w:rsidRDefault="0003106D" w:rsidP="0003106D"/>
    <w:p w:rsidR="0003106D" w:rsidRDefault="0003106D" w:rsidP="0003106D">
      <w:pPr>
        <w:pStyle w:val="a6"/>
      </w:pPr>
      <w:r>
        <w:rPr>
          <w:b/>
          <w:bCs/>
        </w:rPr>
        <w:t>Показатели 1 и 2.</w:t>
      </w:r>
      <w:r>
        <w:t> Показатели устанавливают долю детей 5–18 лет, которые обучаются по </w:t>
      </w:r>
      <w:proofErr w:type="spellStart"/>
      <w:r>
        <w:t>предпрофессиональным</w:t>
      </w:r>
      <w:proofErr w:type="spellEnd"/>
      <w:r>
        <w:t xml:space="preserve"> и </w:t>
      </w:r>
      <w:proofErr w:type="spellStart"/>
      <w:r>
        <w:t>общеразвивающим</w:t>
      </w:r>
      <w:proofErr w:type="spellEnd"/>
      <w:r>
        <w:t xml:space="preserve"> программам, а также долю детей 7–15 лет на </w:t>
      </w:r>
      <w:proofErr w:type="spellStart"/>
      <w:r>
        <w:t>предпрофессиональных</w:t>
      </w:r>
      <w:proofErr w:type="spellEnd"/>
      <w:r>
        <w:t xml:space="preserve"> программах. По дорожной карте практически все дети, обучающиеся в ДШИ, должны осваивать именно </w:t>
      </w:r>
      <w:proofErr w:type="spellStart"/>
      <w:r>
        <w:t>предпрофессиональные</w:t>
      </w:r>
      <w:proofErr w:type="spellEnd"/>
      <w:r>
        <w:t xml:space="preserve"> программы. И это уже к 2019 году. Чтобы сохранить </w:t>
      </w:r>
      <w:proofErr w:type="spellStart"/>
      <w:r>
        <w:t>общеразвивающие</w:t>
      </w:r>
      <w:proofErr w:type="spellEnd"/>
      <w:r>
        <w:t xml:space="preserve"> программы, школам придется отказаться от работы с детьми 5–7 лет или сократить платные услуги по </w:t>
      </w:r>
      <w:proofErr w:type="spellStart"/>
      <w:r>
        <w:t>общеразвивающим</w:t>
      </w:r>
      <w:proofErr w:type="spellEnd"/>
      <w:r>
        <w:t xml:space="preserve"> программам. Иначе учреждение лишит себя возможности реализовывать </w:t>
      </w:r>
      <w:proofErr w:type="spellStart"/>
      <w:r>
        <w:t>общеразвивающие</w:t>
      </w:r>
      <w:proofErr w:type="spellEnd"/>
      <w:r>
        <w:t xml:space="preserve"> программы для детей 7–15 лет.</w:t>
      </w:r>
    </w:p>
    <w:p w:rsidR="0003106D" w:rsidRDefault="0003106D" w:rsidP="0003106D">
      <w:pPr>
        <w:pStyle w:val="a6"/>
      </w:pPr>
      <w:r>
        <w:rPr>
          <w:b/>
          <w:bCs/>
        </w:rPr>
        <w:t>Показатель 3.</w:t>
      </w:r>
      <w:r>
        <w:t> В дорожной карте прописали спрос на дополнительное образование (</w:t>
      </w:r>
      <w:proofErr w:type="spellStart"/>
      <w:r>
        <w:t>предпрофессиональные</w:t>
      </w:r>
      <w:proofErr w:type="spellEnd"/>
      <w:r>
        <w:t xml:space="preserve"> программы) с точностью до десятой доли. Но на практике спрогнозировать его нельзя. </w:t>
      </w:r>
    </w:p>
    <w:p w:rsidR="0003106D" w:rsidRDefault="0003106D" w:rsidP="0003106D">
      <w:pPr>
        <w:pStyle w:val="a6"/>
      </w:pPr>
      <w:r>
        <w:t>Обратите внимание, что показатель усреднен: если по одной программе конкурс будет 3,8 человека на место, то по двум другим он должен быть по 1,1 человека на место (то есть практически отсутствовать), чтобы уложиться в показатель дорожной карты. Со временем ДШИ будут вынуждены сокращать количество (выбор) реализуемых образовательных программ, ориентируясь на спрос населения, чтобы обеспечить реализацию востребованных программ и отказаться от программ, которые тянут вниз показатели спроса.</w:t>
      </w:r>
    </w:p>
    <w:p w:rsidR="0003106D" w:rsidRDefault="0003106D" w:rsidP="0003106D">
      <w:pPr>
        <w:pStyle w:val="a6"/>
      </w:pPr>
      <w:r>
        <w:rPr>
          <w:b/>
          <w:bCs/>
        </w:rPr>
        <w:t>Показатели 4 и 5.</w:t>
      </w:r>
      <w:r>
        <w:t xml:space="preserve"> К 2022 году должны постепенно довести до 80–100 процентов учащихся, бесплатно осваивающих </w:t>
      </w:r>
      <w:proofErr w:type="spellStart"/>
      <w:r>
        <w:t>предпрофессиональные</w:t>
      </w:r>
      <w:proofErr w:type="spellEnd"/>
      <w:r>
        <w:t xml:space="preserve"> образовательные программы. И одновременный рост доли детей, обучающихся по программам «Струнные инструменты», «Духовые и ударные инструменты», «Народные инструменты». </w:t>
      </w:r>
    </w:p>
    <w:p w:rsidR="0003106D" w:rsidRDefault="0003106D" w:rsidP="0003106D">
      <w:pPr>
        <w:pStyle w:val="a6"/>
      </w:pPr>
      <w:r>
        <w:rPr>
          <w:b/>
          <w:bCs/>
        </w:rPr>
        <w:t>Показатель 7.</w:t>
      </w:r>
      <w:r>
        <w:t> ДШИ должны разработать и внедрить системы мониторинга за профессиональным развитием выпускников. Но обычно после того, как ученик закончил обучение, формальная связь его с учреждением прерывается. Теперь придется ежегодно опрашивать выпускников, чтобы собрать с них информацию. А также оформлять согласие выпускника (его законного представителя) на обработку персональных данных (сроком до конца календарного года, чтобы отчитаться за отчетный год).</w:t>
      </w:r>
    </w:p>
    <w:p w:rsidR="0003106D" w:rsidRDefault="0003106D" w:rsidP="0003106D">
      <w:pPr>
        <w:pStyle w:val="a6"/>
      </w:pPr>
      <w:r>
        <w:rPr>
          <w:b/>
          <w:bCs/>
        </w:rPr>
        <w:t>Показатели 13 и 14.</w:t>
      </w:r>
      <w:r>
        <w:t> ДШИ придется привлекать учеников к творческим мероприятиям. Это могут быть конкурсы, фестивали, концерты, выставки. К 2021 году каждый пятый ученик должен ежегодно участвовать в творческих мероприятиях.</w:t>
      </w:r>
    </w:p>
    <w:p w:rsidR="0003106D" w:rsidRDefault="0003106D" w:rsidP="0003106D">
      <w:pPr>
        <w:pStyle w:val="a6"/>
      </w:pPr>
      <w:r>
        <w:rPr>
          <w:b/>
          <w:bCs/>
        </w:rPr>
        <w:t>Показатель 15.</w:t>
      </w:r>
      <w:r>
        <w:t xml:space="preserve"> Творческие мероприятия ДШИ должны проводиться на базе иных социальных учреждений не менее 12 </w:t>
      </w:r>
      <w:proofErr w:type="gramStart"/>
      <w:r>
        <w:t>раз</w:t>
      </w:r>
      <w:proofErr w:type="gramEnd"/>
      <w:r>
        <w:t xml:space="preserve"> в год начиная с 2020 года. Такая форма проведения творческих мероприятий будет считаться просветительской работой школы, которая объявлена одним из перспективных направлений реализации дорожной карты.</w:t>
      </w:r>
    </w:p>
    <w:p w:rsidR="0003106D" w:rsidRDefault="0003106D" w:rsidP="0003106D">
      <w:pPr>
        <w:pStyle w:val="a6"/>
      </w:pPr>
      <w:r>
        <w:t xml:space="preserve">Таблица 1. </w:t>
      </w:r>
      <w:r>
        <w:rPr>
          <w:b/>
          <w:bCs/>
        </w:rPr>
        <w:t>Результативность основных видов деятельности ДШИ</w:t>
      </w:r>
    </w:p>
    <w:tbl>
      <w:tblPr>
        <w:tblW w:w="4441" w:type="pct"/>
        <w:tblCellMar>
          <w:top w:w="75" w:type="dxa"/>
          <w:left w:w="150" w:type="dxa"/>
          <w:bottom w:w="75" w:type="dxa"/>
          <w:right w:w="150" w:type="dxa"/>
        </w:tblCellMar>
        <w:tblLook w:val="0000"/>
      </w:tblPr>
      <w:tblGrid>
        <w:gridCol w:w="2869"/>
        <w:gridCol w:w="1377"/>
        <w:gridCol w:w="781"/>
        <w:gridCol w:w="959"/>
        <w:gridCol w:w="127"/>
        <w:gridCol w:w="127"/>
        <w:gridCol w:w="250"/>
        <w:gridCol w:w="250"/>
        <w:gridCol w:w="250"/>
        <w:gridCol w:w="250"/>
        <w:gridCol w:w="250"/>
        <w:gridCol w:w="456"/>
        <w:gridCol w:w="210"/>
        <w:gridCol w:w="210"/>
        <w:gridCol w:w="210"/>
      </w:tblGrid>
      <w:tr w:rsidR="0003106D" w:rsidTr="0046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Единицы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2019</w:t>
            </w:r>
          </w:p>
        </w:tc>
        <w:tc>
          <w:tcPr>
            <w:tcW w:w="7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2020</w:t>
            </w:r>
          </w:p>
        </w:tc>
        <w:tc>
          <w:tcPr>
            <w:tcW w:w="7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2021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2022</w:t>
            </w:r>
          </w:p>
        </w:tc>
      </w:tr>
      <w:tr w:rsidR="0003106D" w:rsidTr="0046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1. Доля детей в возрасте от 5 до 18 </w:t>
            </w:r>
            <w:proofErr w:type="gramStart"/>
            <w:r>
              <w:t>лет</w:t>
            </w:r>
            <w:proofErr w:type="gramEnd"/>
            <w:r>
              <w:t xml:space="preserve"> включительно, обучающихся в ДШИ по дополнительным общеобразовательным программам в области искусств (</w:t>
            </w:r>
            <w:proofErr w:type="spellStart"/>
            <w:r>
              <w:t>предпрофессиональным</w:t>
            </w:r>
            <w:proofErr w:type="spellEnd"/>
            <w:r>
              <w:t xml:space="preserve"> и </w:t>
            </w:r>
            <w:proofErr w:type="spellStart"/>
            <w:r>
              <w:t>общеразвивающим</w:t>
            </w:r>
            <w:proofErr w:type="spellEnd"/>
            <w:r>
              <w:t>), от общего количества детей данного возраста в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12,0</w:t>
            </w:r>
          </w:p>
        </w:tc>
        <w:tc>
          <w:tcPr>
            <w:tcW w:w="7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12,5</w:t>
            </w:r>
          </w:p>
        </w:tc>
        <w:tc>
          <w:tcPr>
            <w:tcW w:w="7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13,0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14,0</w:t>
            </w:r>
          </w:p>
        </w:tc>
      </w:tr>
      <w:tr w:rsidR="0003106D" w:rsidTr="0046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2. Доля детей в возрасте от 7 до 15 </w:t>
            </w:r>
            <w:proofErr w:type="gramStart"/>
            <w:r>
              <w:t>лет</w:t>
            </w:r>
            <w:proofErr w:type="gramEnd"/>
            <w:r>
              <w:t xml:space="preserve"> включительно, обучающихся 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образовательным программам в области искусств, от общего количества детей данного возраста в соответствующем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8,0</w:t>
            </w:r>
          </w:p>
        </w:tc>
        <w:tc>
          <w:tcPr>
            <w:tcW w:w="7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10,0</w:t>
            </w:r>
          </w:p>
        </w:tc>
        <w:tc>
          <w:tcPr>
            <w:tcW w:w="7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12,0</w:t>
            </w:r>
          </w:p>
        </w:tc>
      </w:tr>
      <w:tr w:rsidR="0003106D" w:rsidTr="0046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3. Конкурс при приеме детей в ДШИ на обучение 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 в области искусств за счет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чел. на 1 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2,0</w:t>
            </w:r>
          </w:p>
        </w:tc>
        <w:tc>
          <w:tcPr>
            <w:tcW w:w="7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2,0</w:t>
            </w:r>
          </w:p>
        </w:tc>
        <w:tc>
          <w:tcPr>
            <w:tcW w:w="7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2,0</w:t>
            </w:r>
          </w:p>
        </w:tc>
      </w:tr>
      <w:tr w:rsidR="0003106D" w:rsidTr="00460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4. Удельный вес количества мест приема на обучение 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 в области искусств за счет бюджетных средств от общего количества мест для приема за счет бюджетных средств соответствующего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60,0</w:t>
            </w:r>
          </w:p>
        </w:tc>
        <w:tc>
          <w:tcPr>
            <w:tcW w:w="7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70,0</w:t>
            </w:r>
          </w:p>
        </w:tc>
        <w:tc>
          <w:tcPr>
            <w:tcW w:w="7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80,0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80,0–100,0</w:t>
            </w:r>
          </w:p>
        </w:tc>
      </w:tr>
      <w:tr w:rsidR="0003106D" w:rsidTr="00460F3D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5. Доля детей, обучающихся 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образовательным программам «Струнные </w:t>
            </w:r>
            <w:r>
              <w:lastRenderedPageBreak/>
              <w:t xml:space="preserve">инструменты», «Духовые и ударные инструменты», «Народные инструменты» за счет бюджетных средств, от общего количества детей, обучающихся по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 в области музыкального искусства за счет бюджетных средств: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</w:tr>
      <w:tr w:rsidR="0003106D" w:rsidTr="00460F3D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 xml:space="preserve">– в ДШИ, </w:t>
            </w:r>
            <w:proofErr w:type="gramStart"/>
            <w:r>
              <w:t>расположенных</w:t>
            </w:r>
            <w:proofErr w:type="gramEnd"/>
            <w:r>
              <w:t xml:space="preserve"> в городской местности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30,0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30,0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35,0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35,0</w:t>
            </w:r>
          </w:p>
        </w:tc>
      </w:tr>
      <w:tr w:rsidR="0003106D" w:rsidTr="00460F3D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– в ДШИ, </w:t>
            </w:r>
            <w:proofErr w:type="gramStart"/>
            <w:r>
              <w:t>расположенных</w:t>
            </w:r>
            <w:proofErr w:type="gramEnd"/>
            <w:r>
              <w:t xml:space="preserve"> в сельской местности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6D" w:rsidRDefault="0003106D" w:rsidP="00460F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25,0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25,0</w:t>
            </w:r>
          </w:p>
        </w:tc>
      </w:tr>
      <w:tr w:rsidR="0003106D" w:rsidTr="00460F3D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6. Доля адаптированных образовательных программ, по которым возможно обучение инвалидов и лиц с ОВЗ, в общей численности образовательных программ, реализуемых ДШИ региона (за исключением образовательных программ в области хореографического и (или) циркового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15,0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18,0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20,0</w:t>
            </w:r>
          </w:p>
        </w:tc>
      </w:tr>
      <w:tr w:rsidR="0003106D" w:rsidTr="00460F3D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7. Доля выпускников ДШИ, завершивших освоение дополнительных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программ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программы, от общего </w:t>
            </w:r>
            <w:r>
              <w:lastRenderedPageBreak/>
              <w:t xml:space="preserve">числа выпускников ДШИ, завершивших обучение по дополнительным </w:t>
            </w:r>
            <w:proofErr w:type="spellStart"/>
            <w:r>
              <w:t>предпрофессиональным</w:t>
            </w:r>
            <w:proofErr w:type="spellEnd"/>
            <w:r>
              <w:t xml:space="preserve"> программам в отчетном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8,5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9,0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10,0</w:t>
            </w:r>
          </w:p>
        </w:tc>
      </w:tr>
      <w:tr w:rsidR="0003106D" w:rsidTr="00460F3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>8. Сохранность контингента обучающихся по дополнительным общеобразовательным программам в области искусств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55,0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60,0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65,0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70,0</w:t>
            </w:r>
          </w:p>
        </w:tc>
      </w:tr>
      <w:tr w:rsidR="0003106D" w:rsidTr="00460F3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9. Доля ДШИ, </w:t>
            </w:r>
            <w:proofErr w:type="gramStart"/>
            <w:r>
              <w:t>имеющих</w:t>
            </w:r>
            <w:proofErr w:type="gramEnd"/>
            <w:r>
              <w:t xml:space="preserve"> в своей структуре подготовительные отделения (классы)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60,0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70,0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70,0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70,0</w:t>
            </w:r>
          </w:p>
        </w:tc>
      </w:tr>
      <w:tr w:rsidR="0003106D" w:rsidTr="00460F3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10. Доля ДШИ из числа ДШИ, реализующих </w:t>
            </w:r>
            <w:proofErr w:type="spellStart"/>
            <w:r>
              <w:t>предпрофессиональные</w:t>
            </w:r>
            <w:proofErr w:type="spellEnd"/>
            <w:r>
              <w:t xml:space="preserve"> образовательные программы в области музыкального искусства «Струнные инструменты», «Духовые и ударные инструменты», «Народные инструменты», «Инструменты эстрадного оркестра», на базе которых функционируют детские творческие коллективы – симфонические (камерные) оркестры, оркестры духовых, народных инструментов, эстрадные оркестры: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 </w:t>
            </w:r>
          </w:p>
        </w:tc>
      </w:tr>
      <w:tr w:rsidR="0003106D" w:rsidTr="00460F3D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– в ДШИ, </w:t>
            </w:r>
            <w:proofErr w:type="gramStart"/>
            <w:r>
              <w:t>расположенных</w:t>
            </w:r>
            <w:proofErr w:type="gramEnd"/>
            <w:r>
              <w:t xml:space="preserve"> в городской местности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60,0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70,0</w:t>
            </w:r>
          </w:p>
        </w:tc>
        <w:tc>
          <w:tcPr>
            <w:tcW w:w="7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80,0</w:t>
            </w:r>
          </w:p>
        </w:tc>
      </w:tr>
      <w:tr w:rsidR="0003106D" w:rsidTr="00460F3D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– в ДШИ, </w:t>
            </w:r>
            <w:proofErr w:type="gramStart"/>
            <w:r>
              <w:t>расположенных</w:t>
            </w:r>
            <w:proofErr w:type="gramEnd"/>
            <w:r>
              <w:t xml:space="preserve"> в сельской местности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06D" w:rsidRDefault="0003106D" w:rsidP="00460F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45,0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50,0</w:t>
            </w:r>
          </w:p>
        </w:tc>
        <w:tc>
          <w:tcPr>
            <w:tcW w:w="7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50,0</w:t>
            </w:r>
          </w:p>
        </w:tc>
      </w:tr>
      <w:tr w:rsidR="0003106D" w:rsidTr="00460F3D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 xml:space="preserve">13. Доля детей, обучающихся в ДШИ, привлекаемых к </w:t>
            </w:r>
            <w:r>
              <w:lastRenderedPageBreak/>
              <w:t>участию в различных творческих мероприятиях, в том числе проводимых непосредственно ДШИ (мастер-классы, творческие встречи, концерты, выставки, театрализованные представления и т. д.), от общего числа детей, обучающихся в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90,0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90,0</w:t>
            </w:r>
          </w:p>
        </w:tc>
        <w:tc>
          <w:tcPr>
            <w:tcW w:w="7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90,0</w:t>
            </w:r>
          </w:p>
        </w:tc>
      </w:tr>
      <w:tr w:rsidR="0003106D" w:rsidTr="00460F3D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lastRenderedPageBreak/>
              <w:t>14. Доля детей, обучающихся в ДШИ, привлекаемых к участию в творческих мероприятиях международного, всероссийского и регионального значения, от общего числа детей, обучающихся в ДШИ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15,0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20,0</w:t>
            </w:r>
          </w:p>
        </w:tc>
        <w:tc>
          <w:tcPr>
            <w:tcW w:w="7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20,0</w:t>
            </w:r>
          </w:p>
        </w:tc>
      </w:tr>
      <w:tr w:rsidR="0003106D" w:rsidTr="00460F3D">
        <w:trPr>
          <w:gridAfter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15. 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том числе общеобразовательных школ и учреждений социальной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</w:t>
            </w:r>
          </w:p>
        </w:tc>
        <w:tc>
          <w:tcPr>
            <w:tcW w:w="42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</w:t>
            </w:r>
          </w:p>
        </w:tc>
        <w:tc>
          <w:tcPr>
            <w:tcW w:w="7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06D" w:rsidRDefault="0003106D" w:rsidP="00460F3D">
            <w:pPr>
              <w:pStyle w:val="a6"/>
            </w:pPr>
            <w:r>
              <w:t>12</w:t>
            </w:r>
          </w:p>
        </w:tc>
      </w:tr>
    </w:tbl>
    <w:p w:rsidR="0003106D" w:rsidRDefault="0003106D" w:rsidP="0003106D"/>
    <w:p w:rsidR="0003106D" w:rsidRPr="00EC07B4" w:rsidRDefault="0003106D" w:rsidP="0003106D">
      <w:pPr>
        <w:rPr>
          <w:rFonts w:ascii="Times New Roman" w:hAnsi="Times New Roman"/>
          <w:sz w:val="28"/>
          <w:szCs w:val="28"/>
        </w:rPr>
      </w:pPr>
      <w:r w:rsidRPr="00EC07B4">
        <w:rPr>
          <w:rFonts w:ascii="Times New Roman" w:hAnsi="Times New Roman"/>
          <w:sz w:val="28"/>
          <w:szCs w:val="28"/>
        </w:rPr>
        <w:t xml:space="preserve">Начальник Управления                                                   </w:t>
      </w:r>
      <w:proofErr w:type="spellStart"/>
      <w:r w:rsidRPr="00EC07B4">
        <w:rPr>
          <w:rFonts w:ascii="Times New Roman" w:hAnsi="Times New Roman"/>
          <w:sz w:val="28"/>
          <w:szCs w:val="28"/>
        </w:rPr>
        <w:t>С.Л.Шабельников</w:t>
      </w:r>
      <w:proofErr w:type="spellEnd"/>
    </w:p>
    <w:p w:rsidR="0003106D" w:rsidRDefault="0003106D" w:rsidP="00DA4300">
      <w:pPr>
        <w:spacing w:after="0" w:line="240" w:lineRule="auto"/>
        <w:rPr>
          <w:sz w:val="28"/>
          <w:szCs w:val="28"/>
        </w:rPr>
      </w:pPr>
    </w:p>
    <w:sectPr w:rsidR="0003106D" w:rsidSect="00EF65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116"/>
    <w:multiLevelType w:val="hybridMultilevel"/>
    <w:tmpl w:val="95A8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242B6"/>
    <w:multiLevelType w:val="hybridMultilevel"/>
    <w:tmpl w:val="65525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AF2CE7"/>
    <w:multiLevelType w:val="hybridMultilevel"/>
    <w:tmpl w:val="8980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942E0"/>
    <w:rsid w:val="000001D6"/>
    <w:rsid w:val="0002798F"/>
    <w:rsid w:val="00027F7C"/>
    <w:rsid w:val="0003106D"/>
    <w:rsid w:val="00052637"/>
    <w:rsid w:val="000E7208"/>
    <w:rsid w:val="000E795E"/>
    <w:rsid w:val="00102267"/>
    <w:rsid w:val="00133980"/>
    <w:rsid w:val="001B1428"/>
    <w:rsid w:val="001B3922"/>
    <w:rsid w:val="001B5EB5"/>
    <w:rsid w:val="001C3E08"/>
    <w:rsid w:val="00203388"/>
    <w:rsid w:val="0026435A"/>
    <w:rsid w:val="00265D97"/>
    <w:rsid w:val="002A22E7"/>
    <w:rsid w:val="0033558B"/>
    <w:rsid w:val="00361621"/>
    <w:rsid w:val="00380C98"/>
    <w:rsid w:val="003942E0"/>
    <w:rsid w:val="003A6DAF"/>
    <w:rsid w:val="003B5F8E"/>
    <w:rsid w:val="003B6860"/>
    <w:rsid w:val="003D40B4"/>
    <w:rsid w:val="00402DC1"/>
    <w:rsid w:val="004065D0"/>
    <w:rsid w:val="004914A3"/>
    <w:rsid w:val="00540761"/>
    <w:rsid w:val="005969B0"/>
    <w:rsid w:val="005F0177"/>
    <w:rsid w:val="00687F60"/>
    <w:rsid w:val="006E30B2"/>
    <w:rsid w:val="0070068D"/>
    <w:rsid w:val="00717804"/>
    <w:rsid w:val="007212A5"/>
    <w:rsid w:val="00724E2D"/>
    <w:rsid w:val="0079726A"/>
    <w:rsid w:val="007A1FDE"/>
    <w:rsid w:val="00800B71"/>
    <w:rsid w:val="00822B73"/>
    <w:rsid w:val="00833C3A"/>
    <w:rsid w:val="00892D09"/>
    <w:rsid w:val="008A78D6"/>
    <w:rsid w:val="00955B7A"/>
    <w:rsid w:val="0096604A"/>
    <w:rsid w:val="00967579"/>
    <w:rsid w:val="00A22865"/>
    <w:rsid w:val="00A5795A"/>
    <w:rsid w:val="00A96D75"/>
    <w:rsid w:val="00AB4590"/>
    <w:rsid w:val="00AC0F3C"/>
    <w:rsid w:val="00AC754D"/>
    <w:rsid w:val="00AE6E62"/>
    <w:rsid w:val="00B228A3"/>
    <w:rsid w:val="00B33F75"/>
    <w:rsid w:val="00B76021"/>
    <w:rsid w:val="00B947BD"/>
    <w:rsid w:val="00B97364"/>
    <w:rsid w:val="00BA0C17"/>
    <w:rsid w:val="00BE0857"/>
    <w:rsid w:val="00C05877"/>
    <w:rsid w:val="00C30B05"/>
    <w:rsid w:val="00C41743"/>
    <w:rsid w:val="00C604FE"/>
    <w:rsid w:val="00C72B94"/>
    <w:rsid w:val="00CA5AD9"/>
    <w:rsid w:val="00CC1003"/>
    <w:rsid w:val="00CF77A6"/>
    <w:rsid w:val="00D020AA"/>
    <w:rsid w:val="00D25675"/>
    <w:rsid w:val="00D309A8"/>
    <w:rsid w:val="00DA4300"/>
    <w:rsid w:val="00DB4808"/>
    <w:rsid w:val="00DF658C"/>
    <w:rsid w:val="00E46EF0"/>
    <w:rsid w:val="00E70FB6"/>
    <w:rsid w:val="00EA1373"/>
    <w:rsid w:val="00EF653D"/>
    <w:rsid w:val="00EF7CA0"/>
    <w:rsid w:val="00F05F2E"/>
    <w:rsid w:val="00F33E10"/>
    <w:rsid w:val="00F403CB"/>
    <w:rsid w:val="00F6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1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7CA0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rmal (Web)"/>
    <w:basedOn w:val="a"/>
    <w:unhideWhenUsed/>
    <w:rsid w:val="0068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3B6860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B6860"/>
    <w:rPr>
      <w:rFonts w:ascii="Times New Roman" w:eastAsia="Times New Roman" w:hAnsi="Times New Roman" w:cs="Times New Roman"/>
      <w:sz w:val="26"/>
      <w:szCs w:val="20"/>
    </w:rPr>
  </w:style>
  <w:style w:type="character" w:customStyle="1" w:styleId="apple-style-span">
    <w:name w:val="apple-style-span"/>
    <w:basedOn w:val="a0"/>
    <w:rsid w:val="003B6860"/>
  </w:style>
  <w:style w:type="paragraph" w:customStyle="1" w:styleId="ConsPlusNormal">
    <w:name w:val="ConsPlusNormal"/>
    <w:uiPriority w:val="99"/>
    <w:rsid w:val="003B6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947B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9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7B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A43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EF653D"/>
    <w:pPr>
      <w:spacing w:after="120"/>
    </w:pPr>
  </w:style>
  <w:style w:type="character" w:customStyle="1" w:styleId="ac">
    <w:name w:val="Основной текст Знак"/>
    <w:basedOn w:val="a0"/>
    <w:link w:val="ab"/>
    <w:rsid w:val="00EF653D"/>
  </w:style>
  <w:style w:type="paragraph" w:customStyle="1" w:styleId="1">
    <w:name w:val="Абзац списка1"/>
    <w:basedOn w:val="a"/>
    <w:rsid w:val="00031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cul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c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169E-54DE-4953-9857-992CB12F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Dedov</dc:creator>
  <cp:lastModifiedBy>Serg</cp:lastModifiedBy>
  <cp:revision>5</cp:revision>
  <cp:lastPrinted>2019-08-28T09:02:00Z</cp:lastPrinted>
  <dcterms:created xsi:type="dcterms:W3CDTF">2019-08-21T10:12:00Z</dcterms:created>
  <dcterms:modified xsi:type="dcterms:W3CDTF">2019-08-28T09:03:00Z</dcterms:modified>
</cp:coreProperties>
</file>