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39" w:rsidRPr="0010056F" w:rsidRDefault="003C2739" w:rsidP="003C2739">
      <w:pPr>
        <w:pStyle w:val="a3"/>
        <w:ind w:firstLine="0"/>
        <w:rPr>
          <w:b/>
        </w:rPr>
      </w:pPr>
      <w:r w:rsidRPr="0010056F">
        <w:rPr>
          <w:b/>
        </w:rPr>
        <w:t>ОМСКАЯ ОБЛАСТЬ</w:t>
      </w:r>
    </w:p>
    <w:p w:rsidR="003C2739" w:rsidRPr="00740739" w:rsidRDefault="003C2739" w:rsidP="003C2739">
      <w:pPr>
        <w:rPr>
          <w:sz w:val="28"/>
        </w:rPr>
      </w:pPr>
    </w:p>
    <w:p w:rsidR="003C2739" w:rsidRDefault="003C2739" w:rsidP="003C2739">
      <w:r>
        <w:rPr>
          <w:noProof/>
        </w:rPr>
        <w:drawing>
          <wp:anchor distT="0" distB="0" distL="114300" distR="114300" simplePos="0" relativeHeight="251662336" behindDoc="0" locked="0" layoutInCell="1" allowOverlap="1">
            <wp:simplePos x="0" y="0"/>
            <wp:positionH relativeFrom="column">
              <wp:posOffset>2803525</wp:posOffset>
            </wp:positionH>
            <wp:positionV relativeFrom="paragraph">
              <wp:posOffset>15240</wp:posOffset>
            </wp:positionV>
            <wp:extent cx="438785" cy="539750"/>
            <wp:effectExtent l="19050" t="0" r="0" b="0"/>
            <wp:wrapNone/>
            <wp:docPr id="4" name="Рисунок 4"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устой"/>
                    <pic:cNvPicPr>
                      <a:picLocks noChangeAspect="1" noChangeArrowheads="1"/>
                    </pic:cNvPicPr>
                  </pic:nvPicPr>
                  <pic:blipFill>
                    <a:blip r:embed="rId8" cstate="print"/>
                    <a:srcRect/>
                    <a:stretch>
                      <a:fillRect/>
                    </a:stretch>
                  </pic:blipFill>
                  <pic:spPr bwMode="auto">
                    <a:xfrm>
                      <a:off x="0" y="0"/>
                      <a:ext cx="438785" cy="539750"/>
                    </a:xfrm>
                    <a:prstGeom prst="rect">
                      <a:avLst/>
                    </a:prstGeom>
                    <a:noFill/>
                    <a:ln w="9525">
                      <a:noFill/>
                      <a:miter lim="800000"/>
                      <a:headEnd/>
                      <a:tailEnd/>
                    </a:ln>
                  </pic:spPr>
                </pic:pic>
              </a:graphicData>
            </a:graphic>
          </wp:anchor>
        </w:drawing>
      </w:r>
      <w:r>
        <w:rPr>
          <w:noProof/>
        </w:rPr>
        <w:t xml:space="preserve"> </w:t>
      </w:r>
    </w:p>
    <w:p w:rsidR="003C2739" w:rsidRDefault="003C2739" w:rsidP="003C2739"/>
    <w:p w:rsidR="003C2739" w:rsidRDefault="003C2739" w:rsidP="003C2739">
      <w:r>
        <w:t xml:space="preserve">                           </w:t>
      </w:r>
    </w:p>
    <w:p w:rsidR="003C2739" w:rsidRPr="007D07D5" w:rsidRDefault="003C2739" w:rsidP="003C2739">
      <w:pPr>
        <w:rPr>
          <w:sz w:val="8"/>
        </w:rPr>
      </w:pPr>
      <w:r>
        <w:t xml:space="preserve">   </w:t>
      </w:r>
    </w:p>
    <w:p w:rsidR="003C2739" w:rsidRPr="000F50AF" w:rsidRDefault="003C2739" w:rsidP="003C2739">
      <w:pPr>
        <w:rPr>
          <w:sz w:val="6"/>
        </w:rPr>
      </w:pPr>
      <w:r>
        <w:t xml:space="preserve">  </w:t>
      </w:r>
    </w:p>
    <w:p w:rsidR="003C2739" w:rsidRDefault="003C2739" w:rsidP="003C2739">
      <w:pPr>
        <w:pStyle w:val="a7"/>
        <w:tabs>
          <w:tab w:val="left" w:pos="0"/>
        </w:tabs>
        <w:rPr>
          <w:spacing w:val="120"/>
          <w:sz w:val="28"/>
        </w:rPr>
      </w:pPr>
      <w:r>
        <w:rPr>
          <w:spacing w:val="120"/>
          <w:sz w:val="50"/>
        </w:rPr>
        <w:t>ПОСТАНОВЛЕНИЕ</w:t>
      </w:r>
    </w:p>
    <w:p w:rsidR="003C2739" w:rsidRPr="00913F4D" w:rsidRDefault="003C2739" w:rsidP="003C2739">
      <w:pPr>
        <w:pStyle w:val="a7"/>
        <w:rPr>
          <w:sz w:val="10"/>
        </w:rPr>
      </w:pPr>
    </w:p>
    <w:p w:rsidR="003C2739" w:rsidRDefault="003C2739" w:rsidP="003C2739">
      <w:pPr>
        <w:pStyle w:val="a7"/>
        <w:rPr>
          <w:spacing w:val="80"/>
          <w:sz w:val="28"/>
        </w:rPr>
      </w:pPr>
      <w:r>
        <w:rPr>
          <w:spacing w:val="80"/>
          <w:sz w:val="28"/>
        </w:rPr>
        <w:t>ГЛАВы</w:t>
      </w:r>
    </w:p>
    <w:p w:rsidR="003C2739" w:rsidRPr="0010056F" w:rsidRDefault="003C2739" w:rsidP="003C2739">
      <w:pPr>
        <w:pStyle w:val="a5"/>
        <w:spacing w:after="0"/>
        <w:jc w:val="center"/>
        <w:rPr>
          <w:b/>
          <w:caps/>
          <w:spacing w:val="80"/>
          <w:sz w:val="28"/>
        </w:rPr>
      </w:pPr>
      <w:r w:rsidRPr="0010056F">
        <w:rPr>
          <w:b/>
          <w:caps/>
          <w:spacing w:val="80"/>
          <w:sz w:val="28"/>
        </w:rPr>
        <w:t>москаленского муниципальногО</w:t>
      </w:r>
    </w:p>
    <w:p w:rsidR="003C2739" w:rsidRPr="0010056F" w:rsidRDefault="003C2739" w:rsidP="003C2739">
      <w:pPr>
        <w:pStyle w:val="a5"/>
        <w:spacing w:after="0"/>
        <w:jc w:val="center"/>
        <w:rPr>
          <w:b/>
          <w:caps/>
          <w:spacing w:val="80"/>
          <w:sz w:val="28"/>
        </w:rPr>
      </w:pPr>
      <w:r w:rsidRPr="0010056F">
        <w:rPr>
          <w:b/>
          <w:caps/>
          <w:spacing w:val="80"/>
          <w:sz w:val="28"/>
        </w:rPr>
        <w:t>района</w:t>
      </w:r>
    </w:p>
    <w:p w:rsidR="003C2739" w:rsidRPr="00913F4D" w:rsidRDefault="003C2739" w:rsidP="003C2739">
      <w:pPr>
        <w:pStyle w:val="a5"/>
        <w:rPr>
          <w:sz w:val="20"/>
        </w:rPr>
      </w:pPr>
    </w:p>
    <w:p w:rsidR="003C2739" w:rsidRDefault="003C2739" w:rsidP="003C2739">
      <w:pPr>
        <w:rPr>
          <w:rFonts w:ascii="Arial" w:hAnsi="Arial"/>
          <w:smallCaps/>
          <w:kern w:val="2"/>
          <w:sz w:val="14"/>
        </w:rPr>
      </w:pPr>
    </w:p>
    <w:p w:rsidR="003C2739" w:rsidRDefault="008261F3" w:rsidP="003C2739">
      <w:pPr>
        <w:pStyle w:val="a8"/>
        <w:rPr>
          <w:kern w:val="2"/>
        </w:rPr>
      </w:pPr>
      <w:r>
        <w:rPr>
          <w:kern w:val="2"/>
        </w:rPr>
        <w:t>19.01.2022</w:t>
      </w:r>
      <w:r w:rsidR="003C2739">
        <w:rPr>
          <w:kern w:val="2"/>
        </w:rPr>
        <w:t xml:space="preserve">   №</w:t>
      </w:r>
      <w:r w:rsidR="000F50AF">
        <w:rPr>
          <w:kern w:val="2"/>
        </w:rPr>
        <w:t xml:space="preserve"> </w:t>
      </w:r>
      <w:r>
        <w:rPr>
          <w:kern w:val="2"/>
        </w:rPr>
        <w:t>20</w:t>
      </w:r>
    </w:p>
    <w:p w:rsidR="00144A95" w:rsidRPr="007D07D5" w:rsidRDefault="00144A95" w:rsidP="003C0778">
      <w:pPr>
        <w:rPr>
          <w:sz w:val="18"/>
          <w:szCs w:val="28"/>
        </w:rPr>
      </w:pPr>
    </w:p>
    <w:p w:rsidR="00740739" w:rsidRPr="00740739" w:rsidRDefault="00740739" w:rsidP="003C0778">
      <w:pPr>
        <w:rPr>
          <w:sz w:val="14"/>
          <w:szCs w:val="28"/>
        </w:rPr>
      </w:pPr>
    </w:p>
    <w:p w:rsidR="00165BA9" w:rsidRPr="00AB4FCB" w:rsidRDefault="00CD4E76" w:rsidP="004B4F4C">
      <w:pPr>
        <w:jc w:val="center"/>
        <w:rPr>
          <w:bCs/>
          <w:sz w:val="28"/>
          <w:szCs w:val="28"/>
        </w:rPr>
      </w:pPr>
      <w:proofErr w:type="gramStart"/>
      <w:r w:rsidRPr="00065BFC">
        <w:rPr>
          <w:sz w:val="28"/>
          <w:szCs w:val="28"/>
        </w:rPr>
        <w:t xml:space="preserve">Об утверждении Методических указаний по расчету тарифов на  перевозки пассажиров автомобильным транспортом  по муниципальным  маршрутам </w:t>
      </w:r>
      <w:r w:rsidR="0054426E">
        <w:rPr>
          <w:sz w:val="28"/>
          <w:szCs w:val="28"/>
        </w:rPr>
        <w:br/>
      </w:r>
      <w:r w:rsidRPr="00065BFC">
        <w:rPr>
          <w:sz w:val="28"/>
          <w:szCs w:val="28"/>
        </w:rPr>
        <w:t>на территории</w:t>
      </w:r>
      <w:proofErr w:type="gramEnd"/>
      <w:r w:rsidRPr="00065BFC">
        <w:rPr>
          <w:sz w:val="28"/>
          <w:szCs w:val="28"/>
        </w:rPr>
        <w:t xml:space="preserve"> Москаленского муниципального района Омской области</w:t>
      </w:r>
    </w:p>
    <w:p w:rsidR="00144A95" w:rsidRPr="00740739" w:rsidRDefault="00144A95" w:rsidP="003C0778">
      <w:pPr>
        <w:rPr>
          <w:sz w:val="28"/>
          <w:szCs w:val="28"/>
        </w:rPr>
      </w:pPr>
    </w:p>
    <w:p w:rsidR="003C0778" w:rsidRPr="008B2CA7" w:rsidRDefault="00EA214C" w:rsidP="008B2CA7">
      <w:pPr>
        <w:ind w:firstLine="709"/>
        <w:jc w:val="both"/>
        <w:rPr>
          <w:sz w:val="28"/>
          <w:szCs w:val="28"/>
        </w:rPr>
      </w:pPr>
      <w:proofErr w:type="gramStart"/>
      <w:r>
        <w:rPr>
          <w:sz w:val="28"/>
          <w:szCs w:val="28"/>
        </w:rPr>
        <w:t>Руководствуясь Ф</w:t>
      </w:r>
      <w:r w:rsidR="00E567CB" w:rsidRPr="00CA4187">
        <w:rPr>
          <w:sz w:val="28"/>
          <w:szCs w:val="28"/>
        </w:rPr>
        <w:t>едеральным</w:t>
      </w:r>
      <w:r w:rsidR="00E567CB">
        <w:rPr>
          <w:sz w:val="28"/>
          <w:szCs w:val="28"/>
        </w:rPr>
        <w:t>и</w:t>
      </w:r>
      <w:r w:rsidR="00E567CB" w:rsidRPr="00CA4187">
        <w:rPr>
          <w:sz w:val="28"/>
          <w:szCs w:val="28"/>
        </w:rPr>
        <w:t xml:space="preserve"> закон</w:t>
      </w:r>
      <w:r w:rsidR="00E567CB">
        <w:rPr>
          <w:sz w:val="28"/>
          <w:szCs w:val="28"/>
        </w:rPr>
        <w:t>а</w:t>
      </w:r>
      <w:r w:rsidR="00E567CB" w:rsidRPr="00CA4187">
        <w:rPr>
          <w:sz w:val="28"/>
          <w:szCs w:val="28"/>
        </w:rPr>
        <w:t>м</w:t>
      </w:r>
      <w:r w:rsidR="00E567CB">
        <w:rPr>
          <w:sz w:val="28"/>
          <w:szCs w:val="28"/>
        </w:rPr>
        <w:t>и</w:t>
      </w:r>
      <w:r w:rsidR="00E567CB" w:rsidRPr="00CA4187">
        <w:rPr>
          <w:sz w:val="28"/>
          <w:szCs w:val="28"/>
        </w:rPr>
        <w:t xml:space="preserve"> </w:t>
      </w:r>
      <w:r w:rsidR="00E567CB">
        <w:rPr>
          <w:sz w:val="28"/>
          <w:szCs w:val="28"/>
        </w:rPr>
        <w:t xml:space="preserve">от 06 октября </w:t>
      </w:r>
      <w:r w:rsidR="00E567CB" w:rsidRPr="00CA4187">
        <w:rPr>
          <w:sz w:val="28"/>
          <w:szCs w:val="28"/>
        </w:rPr>
        <w:t xml:space="preserve">2003 </w:t>
      </w:r>
      <w:r w:rsidR="00E567CB">
        <w:rPr>
          <w:sz w:val="28"/>
          <w:szCs w:val="28"/>
        </w:rPr>
        <w:t xml:space="preserve">года </w:t>
      </w:r>
      <w:r w:rsidR="00DA50DD" w:rsidRPr="00DA50DD">
        <w:rPr>
          <w:sz w:val="28"/>
          <w:szCs w:val="28"/>
        </w:rPr>
        <w:br/>
      </w:r>
      <w:r w:rsidR="00E567CB">
        <w:rPr>
          <w:sz w:val="28"/>
          <w:szCs w:val="28"/>
        </w:rPr>
        <w:t>№</w:t>
      </w:r>
      <w:r w:rsidR="00DA50DD" w:rsidRPr="00DA50DD">
        <w:rPr>
          <w:sz w:val="28"/>
          <w:szCs w:val="28"/>
        </w:rPr>
        <w:t xml:space="preserve"> </w:t>
      </w:r>
      <w:r w:rsidR="00E567CB">
        <w:rPr>
          <w:sz w:val="28"/>
          <w:szCs w:val="28"/>
        </w:rPr>
        <w:t xml:space="preserve">131-ФЗ </w:t>
      </w:r>
      <w:r w:rsidR="00E567CB" w:rsidRPr="00CA4187">
        <w:rPr>
          <w:sz w:val="28"/>
          <w:szCs w:val="28"/>
        </w:rPr>
        <w:t>«</w:t>
      </w:r>
      <w:r w:rsidR="00E567CB" w:rsidRPr="00CA4187">
        <w:rPr>
          <w:bCs/>
          <w:sz w:val="28"/>
          <w:szCs w:val="28"/>
        </w:rPr>
        <w:t xml:space="preserve">Об общих принципах организации местного самоуправления </w:t>
      </w:r>
      <w:r w:rsidR="0007677C">
        <w:rPr>
          <w:bCs/>
          <w:sz w:val="28"/>
          <w:szCs w:val="28"/>
        </w:rPr>
        <w:br/>
      </w:r>
      <w:r w:rsidR="00E567CB" w:rsidRPr="00CA4187">
        <w:rPr>
          <w:bCs/>
          <w:sz w:val="28"/>
          <w:szCs w:val="28"/>
        </w:rPr>
        <w:t>в Российской Федерации»</w:t>
      </w:r>
      <w:r w:rsidR="00E567CB">
        <w:rPr>
          <w:bCs/>
          <w:sz w:val="28"/>
          <w:szCs w:val="28"/>
        </w:rPr>
        <w:t xml:space="preserve">, </w:t>
      </w:r>
      <w:r w:rsidR="00E567CB" w:rsidRPr="00CA4187">
        <w:rPr>
          <w:sz w:val="28"/>
          <w:szCs w:val="28"/>
        </w:rPr>
        <w:t>от 13</w:t>
      </w:r>
      <w:r w:rsidR="00E567CB">
        <w:rPr>
          <w:sz w:val="28"/>
          <w:szCs w:val="28"/>
        </w:rPr>
        <w:t xml:space="preserve"> июля </w:t>
      </w:r>
      <w:r w:rsidR="00E567CB" w:rsidRPr="00CA4187">
        <w:rPr>
          <w:sz w:val="28"/>
          <w:szCs w:val="28"/>
        </w:rPr>
        <w:t>2015</w:t>
      </w:r>
      <w:r w:rsidR="00E567CB">
        <w:rPr>
          <w:sz w:val="28"/>
          <w:szCs w:val="28"/>
        </w:rPr>
        <w:t xml:space="preserve"> года №</w:t>
      </w:r>
      <w:r w:rsidR="00DA50DD" w:rsidRPr="00DA50DD">
        <w:rPr>
          <w:sz w:val="28"/>
          <w:szCs w:val="28"/>
        </w:rPr>
        <w:t xml:space="preserve"> </w:t>
      </w:r>
      <w:r w:rsidR="00E567CB">
        <w:rPr>
          <w:sz w:val="28"/>
          <w:szCs w:val="28"/>
        </w:rPr>
        <w:t xml:space="preserve">220-ФЗ </w:t>
      </w:r>
      <w:r w:rsidR="00E567CB" w:rsidRPr="00CA4187">
        <w:rPr>
          <w:sz w:val="28"/>
          <w:szCs w:val="28"/>
        </w:rPr>
        <w:t>«</w:t>
      </w:r>
      <w:r w:rsidR="00E567CB" w:rsidRPr="00CA4187">
        <w:rPr>
          <w:bCs/>
          <w:sz w:val="28"/>
          <w:szCs w:val="28"/>
        </w:rPr>
        <w:t xml:space="preserve">Об организации регулярных перевозок пассажиров и багажа автомобильным транспортом </w:t>
      </w:r>
      <w:r w:rsidR="0007677C">
        <w:rPr>
          <w:bCs/>
          <w:sz w:val="28"/>
          <w:szCs w:val="28"/>
        </w:rPr>
        <w:br/>
      </w:r>
      <w:r w:rsidR="00E567CB" w:rsidRPr="00CA4187">
        <w:rPr>
          <w:bCs/>
          <w:sz w:val="28"/>
          <w:szCs w:val="28"/>
        </w:rPr>
        <w:t>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567CB" w:rsidRPr="005E46D0">
        <w:rPr>
          <w:bCs/>
          <w:sz w:val="28"/>
          <w:szCs w:val="28"/>
        </w:rPr>
        <w:t>»,</w:t>
      </w:r>
      <w:r w:rsidR="006C0F8D">
        <w:rPr>
          <w:sz w:val="28"/>
          <w:szCs w:val="28"/>
        </w:rPr>
        <w:t xml:space="preserve"> </w:t>
      </w:r>
      <w:r w:rsidR="00CB0554" w:rsidRPr="00065BFC">
        <w:rPr>
          <w:sz w:val="28"/>
          <w:szCs w:val="28"/>
        </w:rPr>
        <w:t>Законом Омской области от 27</w:t>
      </w:r>
      <w:r w:rsidR="00CB0554">
        <w:rPr>
          <w:sz w:val="28"/>
          <w:szCs w:val="28"/>
        </w:rPr>
        <w:t xml:space="preserve"> ноября </w:t>
      </w:r>
      <w:r w:rsidR="00CB0554" w:rsidRPr="00065BFC">
        <w:rPr>
          <w:sz w:val="28"/>
          <w:szCs w:val="28"/>
        </w:rPr>
        <w:t xml:space="preserve">2015 </w:t>
      </w:r>
      <w:r w:rsidR="00CB0554">
        <w:rPr>
          <w:sz w:val="28"/>
          <w:szCs w:val="28"/>
        </w:rPr>
        <w:t xml:space="preserve">года </w:t>
      </w:r>
      <w:r w:rsidR="00CB0554" w:rsidRPr="00065BFC">
        <w:rPr>
          <w:sz w:val="28"/>
          <w:szCs w:val="28"/>
        </w:rPr>
        <w:t>№</w:t>
      </w:r>
      <w:r w:rsidR="00CB0554">
        <w:rPr>
          <w:sz w:val="28"/>
          <w:szCs w:val="28"/>
        </w:rPr>
        <w:t xml:space="preserve"> </w:t>
      </w:r>
      <w:r w:rsidR="00CB0554" w:rsidRPr="00065BFC">
        <w:rPr>
          <w:sz w:val="28"/>
          <w:szCs w:val="28"/>
        </w:rPr>
        <w:t>1824-ОЗ</w:t>
      </w:r>
      <w:proofErr w:type="gramEnd"/>
      <w:r w:rsidR="00CB0554" w:rsidRPr="00065BFC">
        <w:rPr>
          <w:sz w:val="28"/>
          <w:szCs w:val="28"/>
        </w:rPr>
        <w:t xml:space="preserve"> </w:t>
      </w:r>
      <w:r w:rsidR="00CB0554">
        <w:rPr>
          <w:sz w:val="28"/>
          <w:szCs w:val="28"/>
        </w:rPr>
        <w:br/>
      </w:r>
      <w:r w:rsidR="00CB0554" w:rsidRPr="00065BFC">
        <w:rPr>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w:t>
      </w:r>
      <w:r w:rsidR="00CB0554">
        <w:rPr>
          <w:sz w:val="28"/>
          <w:szCs w:val="28"/>
        </w:rPr>
        <w:br/>
      </w:r>
      <w:r w:rsidR="00CB0554" w:rsidRPr="00065BFC">
        <w:rPr>
          <w:sz w:val="28"/>
          <w:szCs w:val="28"/>
        </w:rPr>
        <w:t xml:space="preserve">в муниципальном и межмуниципальном сообщении, водным транспортом </w:t>
      </w:r>
      <w:r w:rsidR="00CB0554">
        <w:rPr>
          <w:sz w:val="28"/>
          <w:szCs w:val="28"/>
        </w:rPr>
        <w:br/>
      </w:r>
      <w:r w:rsidR="00CB0554" w:rsidRPr="00065BFC">
        <w:rPr>
          <w:sz w:val="28"/>
          <w:szCs w:val="28"/>
        </w:rPr>
        <w:t>в пригородном и межмуниципальном сообщении и железнодорожным транспортом в пригородном сообщении на территории Омской области»</w:t>
      </w:r>
      <w:r w:rsidR="00CB0554">
        <w:rPr>
          <w:sz w:val="28"/>
          <w:szCs w:val="28"/>
        </w:rPr>
        <w:t xml:space="preserve">, </w:t>
      </w:r>
      <w:r w:rsidR="006C0F8D">
        <w:rPr>
          <w:sz w:val="28"/>
          <w:szCs w:val="28"/>
        </w:rPr>
        <w:t>Уставом Москаленского муниципального района</w:t>
      </w:r>
      <w:r w:rsidR="00A177E9" w:rsidRPr="00A177E9">
        <w:rPr>
          <w:sz w:val="28"/>
          <w:szCs w:val="28"/>
        </w:rPr>
        <w:t xml:space="preserve"> Омской области</w:t>
      </w:r>
      <w:r w:rsidR="00BB60AE" w:rsidRPr="00BB60AE">
        <w:rPr>
          <w:sz w:val="28"/>
          <w:szCs w:val="28"/>
        </w:rPr>
        <w:t>,</w:t>
      </w:r>
      <w:r w:rsidR="008B2CA7">
        <w:rPr>
          <w:sz w:val="28"/>
          <w:szCs w:val="28"/>
        </w:rPr>
        <w:t xml:space="preserve"> </w:t>
      </w:r>
      <w:r w:rsidR="003C0778">
        <w:rPr>
          <w:sz w:val="28"/>
          <w:szCs w:val="28"/>
        </w:rPr>
        <w:t>ПОСТАНОВЛЯЮ</w:t>
      </w:r>
      <w:r w:rsidR="003C0778" w:rsidRPr="00EC34B0">
        <w:rPr>
          <w:sz w:val="28"/>
          <w:szCs w:val="28"/>
        </w:rPr>
        <w:t>:</w:t>
      </w:r>
    </w:p>
    <w:p w:rsidR="00094247" w:rsidRPr="00913F4D" w:rsidRDefault="00094247" w:rsidP="003C0778">
      <w:pPr>
        <w:ind w:firstLine="709"/>
        <w:jc w:val="both"/>
        <w:rPr>
          <w:szCs w:val="28"/>
        </w:rPr>
      </w:pPr>
    </w:p>
    <w:p w:rsidR="00CB0554" w:rsidRPr="00CB0554" w:rsidRDefault="00CB0554" w:rsidP="00740739">
      <w:pPr>
        <w:pStyle w:val="ab"/>
        <w:numPr>
          <w:ilvl w:val="0"/>
          <w:numId w:val="5"/>
        </w:numPr>
        <w:tabs>
          <w:tab w:val="left" w:pos="1276"/>
        </w:tabs>
        <w:ind w:left="0" w:firstLine="709"/>
        <w:jc w:val="both"/>
        <w:rPr>
          <w:spacing w:val="-4"/>
          <w:sz w:val="28"/>
          <w:szCs w:val="28"/>
        </w:rPr>
      </w:pPr>
      <w:r w:rsidRPr="00065BFC">
        <w:rPr>
          <w:sz w:val="28"/>
          <w:szCs w:val="28"/>
        </w:rPr>
        <w:t>Утвердить прилагаемые Методические</w:t>
      </w:r>
      <w:r>
        <w:rPr>
          <w:sz w:val="28"/>
          <w:szCs w:val="28"/>
        </w:rPr>
        <w:t xml:space="preserve"> указания по расчету тарифов на</w:t>
      </w:r>
      <w:r w:rsidRPr="00065BFC">
        <w:rPr>
          <w:sz w:val="28"/>
          <w:szCs w:val="28"/>
        </w:rPr>
        <w:t xml:space="preserve"> перевозки пассажиров автомобильным транспо</w:t>
      </w:r>
      <w:r>
        <w:rPr>
          <w:sz w:val="28"/>
          <w:szCs w:val="28"/>
        </w:rPr>
        <w:t>ртом по муниципальным маршрутам</w:t>
      </w:r>
      <w:r w:rsidRPr="00065BFC">
        <w:rPr>
          <w:sz w:val="28"/>
          <w:szCs w:val="28"/>
        </w:rPr>
        <w:t xml:space="preserve"> на территории Москаленского муниципального района Омской области согласно приложению к настоящему постановлению.</w:t>
      </w:r>
    </w:p>
    <w:p w:rsidR="00823C24" w:rsidRPr="00823C24" w:rsidRDefault="00165BA9" w:rsidP="00111B3A">
      <w:pPr>
        <w:pStyle w:val="ab"/>
        <w:numPr>
          <w:ilvl w:val="0"/>
          <w:numId w:val="5"/>
        </w:numPr>
        <w:tabs>
          <w:tab w:val="left" w:pos="1276"/>
        </w:tabs>
        <w:ind w:left="0" w:firstLine="709"/>
        <w:jc w:val="both"/>
        <w:rPr>
          <w:spacing w:val="-4"/>
          <w:sz w:val="28"/>
          <w:szCs w:val="28"/>
        </w:rPr>
      </w:pPr>
      <w:r w:rsidRPr="00823C24">
        <w:rPr>
          <w:bCs/>
          <w:sz w:val="28"/>
          <w:szCs w:val="28"/>
        </w:rPr>
        <w:t xml:space="preserve">Опубликовать настоящее </w:t>
      </w:r>
      <w:r w:rsidR="004C2EA3" w:rsidRPr="00823C24">
        <w:rPr>
          <w:bCs/>
          <w:sz w:val="28"/>
          <w:szCs w:val="28"/>
        </w:rPr>
        <w:t>п</w:t>
      </w:r>
      <w:r w:rsidRPr="00823C24">
        <w:rPr>
          <w:bCs/>
          <w:sz w:val="28"/>
          <w:szCs w:val="28"/>
        </w:rPr>
        <w:t>остановление в источниках официального опубликования.</w:t>
      </w:r>
    </w:p>
    <w:p w:rsidR="00E27A2A" w:rsidRPr="00BB60AE" w:rsidRDefault="00823C24" w:rsidP="00111B3A">
      <w:pPr>
        <w:pStyle w:val="ab"/>
        <w:numPr>
          <w:ilvl w:val="0"/>
          <w:numId w:val="5"/>
        </w:numPr>
        <w:tabs>
          <w:tab w:val="left" w:pos="1276"/>
        </w:tabs>
        <w:ind w:left="0" w:firstLine="709"/>
        <w:jc w:val="both"/>
        <w:rPr>
          <w:spacing w:val="-4"/>
          <w:sz w:val="28"/>
          <w:szCs w:val="28"/>
        </w:rPr>
      </w:pPr>
      <w:proofErr w:type="gramStart"/>
      <w:r>
        <w:rPr>
          <w:sz w:val="28"/>
          <w:szCs w:val="28"/>
        </w:rPr>
        <w:t>Контроль за</w:t>
      </w:r>
      <w:proofErr w:type="gramEnd"/>
      <w:r w:rsidR="00401E49" w:rsidRPr="00823C24">
        <w:rPr>
          <w:sz w:val="28"/>
          <w:szCs w:val="28"/>
        </w:rPr>
        <w:t xml:space="preserve"> исполнением  настоящего  постановления  возложить на первого заместителя главы Москаленского муниципального района Омской области М.В. Бондаренко.</w:t>
      </w:r>
    </w:p>
    <w:p w:rsidR="00BB60AE" w:rsidRDefault="00BB60AE" w:rsidP="007E1FA3">
      <w:pPr>
        <w:jc w:val="both"/>
        <w:rPr>
          <w:sz w:val="28"/>
          <w:szCs w:val="28"/>
        </w:rPr>
      </w:pPr>
    </w:p>
    <w:p w:rsidR="00885814" w:rsidRPr="00E1481C" w:rsidRDefault="00885814" w:rsidP="007E1FA3">
      <w:pPr>
        <w:jc w:val="both"/>
        <w:rPr>
          <w:sz w:val="28"/>
          <w:szCs w:val="28"/>
        </w:rPr>
      </w:pPr>
    </w:p>
    <w:p w:rsidR="00D422EE" w:rsidRDefault="00D422EE" w:rsidP="003C0778">
      <w:pPr>
        <w:rPr>
          <w:sz w:val="28"/>
          <w:szCs w:val="28"/>
        </w:rPr>
      </w:pPr>
      <w:r>
        <w:rPr>
          <w:sz w:val="28"/>
          <w:szCs w:val="28"/>
        </w:rPr>
        <w:t>Г</w:t>
      </w:r>
      <w:r w:rsidR="003C0778" w:rsidRPr="00EC34B0">
        <w:rPr>
          <w:sz w:val="28"/>
          <w:szCs w:val="28"/>
        </w:rPr>
        <w:t>лав</w:t>
      </w:r>
      <w:r>
        <w:rPr>
          <w:sz w:val="28"/>
          <w:szCs w:val="28"/>
        </w:rPr>
        <w:t>а</w:t>
      </w:r>
      <w:r w:rsidR="0077617A">
        <w:rPr>
          <w:sz w:val="28"/>
          <w:szCs w:val="28"/>
        </w:rPr>
        <w:t xml:space="preserve"> </w:t>
      </w:r>
      <w:r w:rsidR="005067D7">
        <w:rPr>
          <w:sz w:val="28"/>
          <w:szCs w:val="28"/>
        </w:rPr>
        <w:t>Москаленского</w:t>
      </w:r>
      <w:r w:rsidR="00D654E5">
        <w:rPr>
          <w:sz w:val="28"/>
          <w:szCs w:val="28"/>
        </w:rPr>
        <w:t xml:space="preserve"> </w:t>
      </w:r>
    </w:p>
    <w:p w:rsidR="00094247" w:rsidRDefault="003C0778" w:rsidP="003C0778">
      <w:pPr>
        <w:rPr>
          <w:sz w:val="28"/>
          <w:szCs w:val="28"/>
        </w:rPr>
      </w:pPr>
      <w:r w:rsidRPr="00EC34B0">
        <w:rPr>
          <w:sz w:val="28"/>
          <w:szCs w:val="28"/>
        </w:rPr>
        <w:t>муниципального</w:t>
      </w:r>
      <w:r w:rsidR="008A0939">
        <w:rPr>
          <w:sz w:val="28"/>
          <w:szCs w:val="28"/>
        </w:rPr>
        <w:t xml:space="preserve"> </w:t>
      </w:r>
      <w:r w:rsidRPr="00EC34B0">
        <w:rPr>
          <w:sz w:val="28"/>
          <w:szCs w:val="28"/>
        </w:rPr>
        <w:t xml:space="preserve">района     </w:t>
      </w:r>
      <w:r w:rsidR="00B9411F">
        <w:rPr>
          <w:sz w:val="28"/>
          <w:szCs w:val="28"/>
        </w:rPr>
        <w:t xml:space="preserve">                             </w:t>
      </w:r>
      <w:r w:rsidR="009204A5">
        <w:rPr>
          <w:sz w:val="28"/>
          <w:szCs w:val="28"/>
        </w:rPr>
        <w:t xml:space="preserve">  </w:t>
      </w:r>
      <w:r w:rsidR="00BB60AE" w:rsidRPr="00E1481C">
        <w:rPr>
          <w:sz w:val="28"/>
          <w:szCs w:val="28"/>
        </w:rPr>
        <w:t xml:space="preserve">   </w:t>
      </w:r>
      <w:r w:rsidR="00D422EE">
        <w:rPr>
          <w:sz w:val="28"/>
          <w:szCs w:val="28"/>
        </w:rPr>
        <w:t xml:space="preserve">                                  А</w:t>
      </w:r>
      <w:r w:rsidR="009204A5">
        <w:rPr>
          <w:sz w:val="28"/>
          <w:szCs w:val="28"/>
        </w:rPr>
        <w:t xml:space="preserve">.В. </w:t>
      </w:r>
      <w:proofErr w:type="spellStart"/>
      <w:r w:rsidR="00D422EE">
        <w:rPr>
          <w:sz w:val="28"/>
          <w:szCs w:val="28"/>
        </w:rPr>
        <w:t>Ряполов</w:t>
      </w:r>
      <w:proofErr w:type="spellEnd"/>
    </w:p>
    <w:p w:rsidR="00094247" w:rsidRDefault="00094247" w:rsidP="003C0778"/>
    <w:p w:rsidR="003C0778" w:rsidRDefault="003C0778" w:rsidP="003C0778"/>
    <w:p w:rsidR="000020B1" w:rsidRDefault="000020B1" w:rsidP="003C0778">
      <w:pPr>
        <w:widowControl w:val="0"/>
        <w:autoSpaceDE w:val="0"/>
        <w:autoSpaceDN w:val="0"/>
        <w:adjustRightInd w:val="0"/>
        <w:ind w:left="110"/>
        <w:rPr>
          <w:b/>
          <w:bCs/>
          <w:sz w:val="28"/>
          <w:szCs w:val="28"/>
        </w:rPr>
      </w:pPr>
      <w:bookmarkStart w:id="0" w:name="_GoBack"/>
      <w:bookmarkEnd w:id="0"/>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0020B1" w:rsidRPr="000020B1" w:rsidRDefault="000020B1" w:rsidP="000020B1">
      <w:pPr>
        <w:rPr>
          <w:sz w:val="28"/>
          <w:szCs w:val="28"/>
        </w:rPr>
      </w:pPr>
    </w:p>
    <w:p w:rsidR="00B9411F" w:rsidRPr="00E1481C" w:rsidRDefault="00B9411F" w:rsidP="000020B1">
      <w:pPr>
        <w:rPr>
          <w:sz w:val="28"/>
          <w:szCs w:val="28"/>
        </w:rPr>
      </w:pPr>
    </w:p>
    <w:p w:rsidR="00B9411F" w:rsidRDefault="00B9411F" w:rsidP="000020B1">
      <w:pPr>
        <w:rPr>
          <w:sz w:val="28"/>
          <w:szCs w:val="28"/>
        </w:rPr>
      </w:pPr>
    </w:p>
    <w:p w:rsidR="00BB60AE" w:rsidRDefault="00BB60AE" w:rsidP="00BB60AE">
      <w:pPr>
        <w:rPr>
          <w:sz w:val="28"/>
          <w:szCs w:val="28"/>
        </w:rPr>
      </w:pPr>
    </w:p>
    <w:p w:rsidR="00BB60AE" w:rsidRDefault="00BB60AE" w:rsidP="00BB60AE">
      <w:pPr>
        <w:rPr>
          <w:sz w:val="28"/>
          <w:szCs w:val="28"/>
        </w:rPr>
      </w:pPr>
    </w:p>
    <w:p w:rsidR="00BB60AE" w:rsidRDefault="00BB60AE" w:rsidP="00BB60AE">
      <w:pPr>
        <w:rPr>
          <w:sz w:val="28"/>
          <w:szCs w:val="28"/>
        </w:rPr>
      </w:pPr>
    </w:p>
    <w:p w:rsidR="00374E57" w:rsidRDefault="00374E57" w:rsidP="000020B1">
      <w:pPr>
        <w:rPr>
          <w:sz w:val="28"/>
          <w:szCs w:val="28"/>
        </w:rPr>
      </w:pPr>
    </w:p>
    <w:p w:rsidR="00374E57" w:rsidRDefault="00374E57" w:rsidP="000020B1">
      <w:pPr>
        <w:rPr>
          <w:sz w:val="28"/>
          <w:szCs w:val="28"/>
        </w:rPr>
      </w:pPr>
    </w:p>
    <w:p w:rsidR="00374E57" w:rsidRDefault="00374E57" w:rsidP="000020B1">
      <w:pPr>
        <w:rPr>
          <w:sz w:val="28"/>
          <w:szCs w:val="28"/>
        </w:rPr>
      </w:pPr>
    </w:p>
    <w:p w:rsidR="00374E57" w:rsidRDefault="00374E57" w:rsidP="000020B1">
      <w:pPr>
        <w:rPr>
          <w:sz w:val="28"/>
          <w:szCs w:val="28"/>
        </w:rPr>
      </w:pPr>
    </w:p>
    <w:p w:rsidR="00374E57" w:rsidRDefault="00374E57" w:rsidP="000020B1">
      <w:pPr>
        <w:rPr>
          <w:sz w:val="28"/>
          <w:szCs w:val="28"/>
        </w:rPr>
      </w:pPr>
    </w:p>
    <w:p w:rsidR="00374E57" w:rsidRDefault="00374E57" w:rsidP="000020B1">
      <w:pPr>
        <w:rPr>
          <w:sz w:val="28"/>
          <w:szCs w:val="28"/>
        </w:rPr>
      </w:pPr>
    </w:p>
    <w:p w:rsidR="003B4EA7" w:rsidRDefault="003B4EA7" w:rsidP="000020B1">
      <w:pPr>
        <w:rPr>
          <w:sz w:val="28"/>
          <w:szCs w:val="28"/>
        </w:rPr>
      </w:pPr>
    </w:p>
    <w:p w:rsidR="00374E57" w:rsidRDefault="00374E57" w:rsidP="000020B1">
      <w:pPr>
        <w:rPr>
          <w:sz w:val="28"/>
          <w:szCs w:val="28"/>
        </w:rPr>
      </w:pPr>
    </w:p>
    <w:p w:rsidR="00374E57" w:rsidRPr="000020B1" w:rsidRDefault="00374E57" w:rsidP="000020B1">
      <w:pPr>
        <w:rPr>
          <w:sz w:val="28"/>
          <w:szCs w:val="28"/>
        </w:rPr>
      </w:pPr>
    </w:p>
    <w:p w:rsidR="000020B1" w:rsidRPr="000020B1" w:rsidRDefault="000020B1" w:rsidP="000020B1">
      <w:pPr>
        <w:rPr>
          <w:sz w:val="28"/>
          <w:szCs w:val="28"/>
        </w:rPr>
      </w:pPr>
    </w:p>
    <w:p w:rsidR="00940048" w:rsidRDefault="002028EA" w:rsidP="00481F30">
      <w:pPr>
        <w:rPr>
          <w:sz w:val="20"/>
          <w:szCs w:val="20"/>
        </w:rPr>
      </w:pPr>
      <w:r w:rsidRPr="00B51B61">
        <w:rPr>
          <w:sz w:val="20"/>
          <w:szCs w:val="20"/>
        </w:rPr>
        <w:t xml:space="preserve">Согласовано: </w:t>
      </w:r>
      <w:r w:rsidR="00A177E9">
        <w:rPr>
          <w:sz w:val="20"/>
          <w:szCs w:val="20"/>
        </w:rPr>
        <w:t xml:space="preserve"> </w:t>
      </w:r>
      <w:r w:rsidR="00940048">
        <w:rPr>
          <w:sz w:val="20"/>
          <w:szCs w:val="20"/>
        </w:rPr>
        <w:t xml:space="preserve">Бондаренко М.В. </w:t>
      </w:r>
    </w:p>
    <w:p w:rsidR="00940048" w:rsidRDefault="00940048" w:rsidP="00481F30">
      <w:pPr>
        <w:rPr>
          <w:sz w:val="20"/>
          <w:szCs w:val="20"/>
        </w:rPr>
      </w:pPr>
    </w:p>
    <w:p w:rsidR="003B4EA7" w:rsidRDefault="00940048" w:rsidP="00481F30">
      <w:pPr>
        <w:rPr>
          <w:sz w:val="20"/>
          <w:szCs w:val="20"/>
        </w:rPr>
      </w:pPr>
      <w:r>
        <w:rPr>
          <w:sz w:val="20"/>
          <w:szCs w:val="20"/>
        </w:rPr>
        <w:t xml:space="preserve">                         </w:t>
      </w:r>
      <w:proofErr w:type="spellStart"/>
      <w:r w:rsidR="003B4EA7">
        <w:rPr>
          <w:sz w:val="20"/>
          <w:szCs w:val="20"/>
        </w:rPr>
        <w:t>Пащина</w:t>
      </w:r>
      <w:proofErr w:type="spellEnd"/>
      <w:r w:rsidR="003B4EA7">
        <w:rPr>
          <w:sz w:val="20"/>
          <w:szCs w:val="20"/>
        </w:rPr>
        <w:t xml:space="preserve"> Д.В.</w:t>
      </w:r>
    </w:p>
    <w:p w:rsidR="003B4EA7" w:rsidRDefault="003B4EA7" w:rsidP="00481F30">
      <w:pPr>
        <w:rPr>
          <w:sz w:val="20"/>
          <w:szCs w:val="20"/>
        </w:rPr>
      </w:pPr>
    </w:p>
    <w:p w:rsidR="002028EA" w:rsidRDefault="003B4EA7" w:rsidP="00481F30">
      <w:pPr>
        <w:rPr>
          <w:sz w:val="20"/>
          <w:szCs w:val="20"/>
        </w:rPr>
      </w:pPr>
      <w:r>
        <w:rPr>
          <w:sz w:val="20"/>
          <w:szCs w:val="20"/>
        </w:rPr>
        <w:t xml:space="preserve">                         </w:t>
      </w:r>
      <w:proofErr w:type="spellStart"/>
      <w:r w:rsidR="003026A2">
        <w:rPr>
          <w:sz w:val="20"/>
          <w:szCs w:val="20"/>
        </w:rPr>
        <w:t>Прошивалко</w:t>
      </w:r>
      <w:proofErr w:type="spellEnd"/>
      <w:r w:rsidR="003026A2">
        <w:rPr>
          <w:sz w:val="20"/>
          <w:szCs w:val="20"/>
        </w:rPr>
        <w:t xml:space="preserve"> Д.В.</w:t>
      </w:r>
    </w:p>
    <w:p w:rsidR="003B4EA7" w:rsidRDefault="003B4EA7" w:rsidP="00481F30">
      <w:pPr>
        <w:rPr>
          <w:sz w:val="20"/>
          <w:szCs w:val="20"/>
        </w:rPr>
      </w:pPr>
    </w:p>
    <w:p w:rsidR="003B4EA7" w:rsidRDefault="003B4EA7" w:rsidP="00481F30">
      <w:pPr>
        <w:rPr>
          <w:sz w:val="20"/>
          <w:szCs w:val="20"/>
        </w:rPr>
      </w:pPr>
      <w:r>
        <w:rPr>
          <w:sz w:val="20"/>
          <w:szCs w:val="20"/>
        </w:rPr>
        <w:t xml:space="preserve">                         Сироткин В.М.</w:t>
      </w:r>
    </w:p>
    <w:p w:rsidR="00D422EE" w:rsidRDefault="00D422EE" w:rsidP="002028EA">
      <w:pPr>
        <w:rPr>
          <w:sz w:val="20"/>
          <w:szCs w:val="20"/>
        </w:rPr>
      </w:pPr>
    </w:p>
    <w:p w:rsidR="00D422EE" w:rsidRDefault="003B4EA7" w:rsidP="002028EA">
      <w:pPr>
        <w:rPr>
          <w:sz w:val="20"/>
          <w:szCs w:val="20"/>
        </w:rPr>
      </w:pPr>
      <w:r>
        <w:rPr>
          <w:sz w:val="20"/>
          <w:szCs w:val="20"/>
        </w:rPr>
        <w:t xml:space="preserve">                         </w:t>
      </w:r>
      <w:r w:rsidR="00481F30">
        <w:rPr>
          <w:sz w:val="20"/>
          <w:szCs w:val="20"/>
        </w:rPr>
        <w:t>Панченко А.В.</w:t>
      </w:r>
    </w:p>
    <w:p w:rsidR="002028EA" w:rsidRDefault="002028EA" w:rsidP="002028EA">
      <w:pPr>
        <w:rPr>
          <w:sz w:val="20"/>
          <w:szCs w:val="20"/>
        </w:rPr>
      </w:pPr>
      <w:r>
        <w:rPr>
          <w:sz w:val="20"/>
          <w:szCs w:val="20"/>
        </w:rPr>
        <w:t xml:space="preserve">                    </w:t>
      </w:r>
    </w:p>
    <w:p w:rsidR="00D654E5" w:rsidRDefault="002028EA" w:rsidP="00D654E5">
      <w:pPr>
        <w:rPr>
          <w:sz w:val="20"/>
          <w:szCs w:val="20"/>
        </w:rPr>
      </w:pPr>
      <w:r>
        <w:rPr>
          <w:sz w:val="20"/>
          <w:szCs w:val="20"/>
        </w:rPr>
        <w:t xml:space="preserve">                        </w:t>
      </w:r>
    </w:p>
    <w:p w:rsidR="00A23049" w:rsidRDefault="002028EA" w:rsidP="005D32C5">
      <w:pPr>
        <w:rPr>
          <w:b/>
        </w:rPr>
      </w:pPr>
      <w:proofErr w:type="spellStart"/>
      <w:proofErr w:type="gramStart"/>
      <w:r w:rsidRPr="00B51B61">
        <w:rPr>
          <w:sz w:val="20"/>
          <w:szCs w:val="20"/>
        </w:rPr>
        <w:t>Исп</w:t>
      </w:r>
      <w:proofErr w:type="spellEnd"/>
      <w:proofErr w:type="gramEnd"/>
      <w:r w:rsidRPr="00B51B61">
        <w:rPr>
          <w:sz w:val="20"/>
          <w:szCs w:val="20"/>
        </w:rPr>
        <w:t xml:space="preserve">: </w:t>
      </w:r>
      <w:proofErr w:type="spellStart"/>
      <w:r>
        <w:rPr>
          <w:sz w:val="20"/>
          <w:szCs w:val="20"/>
        </w:rPr>
        <w:t>Галиусова</w:t>
      </w:r>
      <w:proofErr w:type="spellEnd"/>
      <w:r>
        <w:rPr>
          <w:sz w:val="20"/>
          <w:szCs w:val="20"/>
        </w:rPr>
        <w:t xml:space="preserve"> Н.Ю</w:t>
      </w:r>
      <w:r w:rsidR="00A74244">
        <w:rPr>
          <w:sz w:val="20"/>
          <w:szCs w:val="20"/>
        </w:rPr>
        <w:t>.</w:t>
      </w:r>
      <w:r w:rsidR="005D32C5">
        <w:rPr>
          <w:b/>
        </w:rPr>
        <w:t xml:space="preserve"> </w:t>
      </w:r>
    </w:p>
    <w:tbl>
      <w:tblPr>
        <w:tblW w:w="10175" w:type="dxa"/>
        <w:tblInd w:w="-2" w:type="dxa"/>
        <w:tblLook w:val="0000"/>
      </w:tblPr>
      <w:tblGrid>
        <w:gridCol w:w="5355"/>
        <w:gridCol w:w="4820"/>
      </w:tblGrid>
      <w:tr w:rsidR="00D81518" w:rsidRPr="00A027B9" w:rsidTr="00D81518">
        <w:trPr>
          <w:trHeight w:val="2268"/>
        </w:trPr>
        <w:tc>
          <w:tcPr>
            <w:tcW w:w="5355" w:type="dxa"/>
          </w:tcPr>
          <w:p w:rsidR="00D81518" w:rsidRDefault="00D81518" w:rsidP="0054426E">
            <w:pPr>
              <w:widowControl w:val="0"/>
              <w:autoSpaceDE w:val="0"/>
              <w:autoSpaceDN w:val="0"/>
              <w:adjustRightInd w:val="0"/>
              <w:rPr>
                <w:b/>
                <w:bCs/>
                <w:sz w:val="28"/>
                <w:szCs w:val="28"/>
              </w:rPr>
            </w:pPr>
          </w:p>
          <w:p w:rsidR="00D81518" w:rsidRDefault="00D81518" w:rsidP="0054426E">
            <w:pPr>
              <w:widowControl w:val="0"/>
              <w:autoSpaceDE w:val="0"/>
              <w:autoSpaceDN w:val="0"/>
              <w:adjustRightInd w:val="0"/>
              <w:rPr>
                <w:b/>
                <w:bCs/>
                <w:sz w:val="28"/>
                <w:szCs w:val="28"/>
              </w:rPr>
            </w:pPr>
          </w:p>
          <w:p w:rsidR="00D81518" w:rsidRDefault="00D81518" w:rsidP="0054426E">
            <w:pPr>
              <w:widowControl w:val="0"/>
              <w:autoSpaceDE w:val="0"/>
              <w:autoSpaceDN w:val="0"/>
              <w:adjustRightInd w:val="0"/>
              <w:rPr>
                <w:b/>
                <w:bCs/>
                <w:sz w:val="28"/>
                <w:szCs w:val="28"/>
              </w:rPr>
            </w:pPr>
          </w:p>
          <w:p w:rsidR="00D81518" w:rsidRDefault="00D81518" w:rsidP="0054426E">
            <w:pPr>
              <w:widowControl w:val="0"/>
              <w:autoSpaceDE w:val="0"/>
              <w:autoSpaceDN w:val="0"/>
              <w:adjustRightInd w:val="0"/>
              <w:rPr>
                <w:b/>
                <w:bCs/>
                <w:sz w:val="28"/>
                <w:szCs w:val="28"/>
              </w:rPr>
            </w:pPr>
          </w:p>
          <w:p w:rsidR="00D81518" w:rsidRPr="007252C8" w:rsidRDefault="00D81518" w:rsidP="0054426E">
            <w:pPr>
              <w:widowControl w:val="0"/>
              <w:autoSpaceDE w:val="0"/>
              <w:autoSpaceDN w:val="0"/>
              <w:adjustRightInd w:val="0"/>
              <w:rPr>
                <w:b/>
                <w:bCs/>
                <w:sz w:val="12"/>
                <w:szCs w:val="28"/>
              </w:rPr>
            </w:pPr>
          </w:p>
        </w:tc>
        <w:tc>
          <w:tcPr>
            <w:tcW w:w="4820" w:type="dxa"/>
          </w:tcPr>
          <w:p w:rsidR="00D81518" w:rsidRPr="00A027B9" w:rsidRDefault="00D81518" w:rsidP="0054426E">
            <w:pPr>
              <w:widowControl w:val="0"/>
              <w:autoSpaceDE w:val="0"/>
              <w:autoSpaceDN w:val="0"/>
              <w:adjustRightInd w:val="0"/>
              <w:rPr>
                <w:bCs/>
                <w:sz w:val="28"/>
                <w:szCs w:val="28"/>
              </w:rPr>
            </w:pPr>
            <w:r w:rsidRPr="00A027B9">
              <w:rPr>
                <w:bCs/>
                <w:sz w:val="28"/>
                <w:szCs w:val="28"/>
              </w:rPr>
              <w:t>Приложение</w:t>
            </w:r>
            <w:r>
              <w:rPr>
                <w:bCs/>
                <w:sz w:val="28"/>
                <w:szCs w:val="28"/>
              </w:rPr>
              <w:t xml:space="preserve"> </w:t>
            </w:r>
          </w:p>
          <w:p w:rsidR="00D81518" w:rsidRPr="004C27BC" w:rsidRDefault="00D81518" w:rsidP="008261F3">
            <w:pPr>
              <w:widowControl w:val="0"/>
              <w:autoSpaceDE w:val="0"/>
              <w:autoSpaceDN w:val="0"/>
              <w:adjustRightInd w:val="0"/>
              <w:rPr>
                <w:bCs/>
                <w:sz w:val="28"/>
                <w:szCs w:val="28"/>
              </w:rPr>
            </w:pPr>
            <w:r w:rsidRPr="00A027B9">
              <w:rPr>
                <w:bCs/>
                <w:sz w:val="28"/>
                <w:szCs w:val="28"/>
              </w:rPr>
              <w:t xml:space="preserve">к  постановлению </w:t>
            </w:r>
            <w:r>
              <w:rPr>
                <w:bCs/>
                <w:sz w:val="28"/>
                <w:szCs w:val="28"/>
              </w:rPr>
              <w:t>главы Москаленского</w:t>
            </w:r>
            <w:r w:rsidRPr="00A027B9">
              <w:rPr>
                <w:bCs/>
                <w:sz w:val="28"/>
                <w:szCs w:val="28"/>
              </w:rPr>
              <w:t xml:space="preserve"> муниципального района</w:t>
            </w:r>
            <w:r>
              <w:rPr>
                <w:bCs/>
                <w:sz w:val="28"/>
                <w:szCs w:val="28"/>
              </w:rPr>
              <w:t xml:space="preserve"> </w:t>
            </w:r>
            <w:r w:rsidRPr="004C27BC">
              <w:rPr>
                <w:bCs/>
                <w:sz w:val="28"/>
                <w:szCs w:val="28"/>
              </w:rPr>
              <w:t>от</w:t>
            </w:r>
            <w:r>
              <w:rPr>
                <w:bCs/>
                <w:sz w:val="28"/>
                <w:szCs w:val="28"/>
              </w:rPr>
              <w:t xml:space="preserve"> </w:t>
            </w:r>
            <w:r w:rsidR="008261F3">
              <w:rPr>
                <w:bCs/>
                <w:sz w:val="28"/>
                <w:szCs w:val="28"/>
              </w:rPr>
              <w:t xml:space="preserve">19.01.2022 </w:t>
            </w:r>
            <w:r w:rsidRPr="004C27BC">
              <w:rPr>
                <w:bCs/>
                <w:sz w:val="28"/>
                <w:szCs w:val="28"/>
              </w:rPr>
              <w:t>№</w:t>
            </w:r>
            <w:r w:rsidR="008261F3">
              <w:rPr>
                <w:bCs/>
                <w:sz w:val="28"/>
                <w:szCs w:val="28"/>
              </w:rPr>
              <w:t xml:space="preserve"> 20</w:t>
            </w:r>
          </w:p>
        </w:tc>
      </w:tr>
    </w:tbl>
    <w:p w:rsidR="00D81518" w:rsidRPr="008B7F59" w:rsidRDefault="00D81518" w:rsidP="00D81518">
      <w:pPr>
        <w:pStyle w:val="ConsPlusTitle"/>
        <w:jc w:val="center"/>
        <w:rPr>
          <w:rFonts w:ascii="Times New Roman" w:hAnsi="Times New Roman" w:cs="Times New Roman"/>
          <w:b w:val="0"/>
          <w:sz w:val="28"/>
          <w:szCs w:val="28"/>
        </w:rPr>
      </w:pPr>
      <w:r w:rsidRPr="008B7F59">
        <w:rPr>
          <w:rFonts w:ascii="Times New Roman" w:hAnsi="Times New Roman" w:cs="Times New Roman"/>
          <w:b w:val="0"/>
          <w:sz w:val="28"/>
          <w:szCs w:val="28"/>
        </w:rPr>
        <w:t>Методические указания</w:t>
      </w:r>
    </w:p>
    <w:p w:rsidR="00D81518" w:rsidRPr="008B7F59" w:rsidRDefault="00D81518" w:rsidP="00D81518">
      <w:pPr>
        <w:pStyle w:val="ConsPlusTitle"/>
        <w:jc w:val="center"/>
        <w:rPr>
          <w:rFonts w:ascii="Times New Roman" w:hAnsi="Times New Roman" w:cs="Times New Roman"/>
          <w:b w:val="0"/>
          <w:sz w:val="28"/>
          <w:szCs w:val="28"/>
        </w:rPr>
      </w:pPr>
      <w:r w:rsidRPr="008B7F59">
        <w:rPr>
          <w:rFonts w:ascii="Times New Roman" w:hAnsi="Times New Roman" w:cs="Times New Roman"/>
          <w:b w:val="0"/>
          <w:sz w:val="28"/>
          <w:szCs w:val="28"/>
        </w:rPr>
        <w:t xml:space="preserve">по расчету тарифов на перевозки пассажиров </w:t>
      </w:r>
      <w:proofErr w:type="gramStart"/>
      <w:r w:rsidRPr="008B7F59">
        <w:rPr>
          <w:rFonts w:ascii="Times New Roman" w:hAnsi="Times New Roman" w:cs="Times New Roman"/>
          <w:b w:val="0"/>
          <w:sz w:val="28"/>
          <w:szCs w:val="28"/>
        </w:rPr>
        <w:t>автомобильным</w:t>
      </w:r>
      <w:proofErr w:type="gramEnd"/>
      <w:r w:rsidRPr="008B7F59">
        <w:rPr>
          <w:rFonts w:ascii="Times New Roman" w:hAnsi="Times New Roman" w:cs="Times New Roman"/>
          <w:b w:val="0"/>
          <w:sz w:val="28"/>
          <w:szCs w:val="28"/>
        </w:rPr>
        <w:t xml:space="preserve"> </w:t>
      </w:r>
    </w:p>
    <w:p w:rsidR="00D81518" w:rsidRPr="008B7F59" w:rsidRDefault="00D81518" w:rsidP="00D81518">
      <w:pPr>
        <w:pStyle w:val="ConsPlusTitle"/>
        <w:jc w:val="center"/>
        <w:rPr>
          <w:rFonts w:ascii="Times New Roman" w:hAnsi="Times New Roman" w:cs="Times New Roman"/>
          <w:b w:val="0"/>
          <w:sz w:val="28"/>
          <w:szCs w:val="28"/>
        </w:rPr>
      </w:pPr>
      <w:r w:rsidRPr="008B7F59">
        <w:rPr>
          <w:rFonts w:ascii="Times New Roman" w:hAnsi="Times New Roman" w:cs="Times New Roman"/>
          <w:b w:val="0"/>
          <w:sz w:val="28"/>
          <w:szCs w:val="28"/>
        </w:rPr>
        <w:t>транспортом по муниципальным маршрутам</w:t>
      </w:r>
    </w:p>
    <w:p w:rsidR="00D81518" w:rsidRPr="008B7F59" w:rsidRDefault="00D81518" w:rsidP="00D81518">
      <w:pPr>
        <w:pStyle w:val="ConsPlusTitle"/>
        <w:jc w:val="center"/>
        <w:rPr>
          <w:rFonts w:ascii="Times New Roman" w:hAnsi="Times New Roman" w:cs="Times New Roman"/>
          <w:b w:val="0"/>
          <w:sz w:val="28"/>
          <w:szCs w:val="28"/>
        </w:rPr>
      </w:pPr>
      <w:r w:rsidRPr="008B7F59">
        <w:rPr>
          <w:rFonts w:ascii="Times New Roman" w:hAnsi="Times New Roman" w:cs="Times New Roman"/>
          <w:b w:val="0"/>
          <w:sz w:val="28"/>
          <w:szCs w:val="28"/>
        </w:rPr>
        <w:t xml:space="preserve">на территории </w:t>
      </w:r>
      <w:r>
        <w:rPr>
          <w:rFonts w:ascii="Times New Roman" w:hAnsi="Times New Roman" w:cs="Times New Roman"/>
          <w:b w:val="0"/>
          <w:sz w:val="28"/>
          <w:szCs w:val="28"/>
        </w:rPr>
        <w:t>Москаленского</w:t>
      </w:r>
      <w:r w:rsidRPr="008B7F59">
        <w:rPr>
          <w:rFonts w:ascii="Times New Roman" w:hAnsi="Times New Roman" w:cs="Times New Roman"/>
          <w:b w:val="0"/>
          <w:sz w:val="28"/>
          <w:szCs w:val="28"/>
        </w:rPr>
        <w:t xml:space="preserve"> муниципального района</w:t>
      </w:r>
    </w:p>
    <w:p w:rsidR="00D81518" w:rsidRDefault="00D81518" w:rsidP="007252C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7252C8" w:rsidRPr="007252C8" w:rsidRDefault="007252C8" w:rsidP="007252C8">
      <w:pPr>
        <w:pStyle w:val="ConsPlusTitle"/>
        <w:jc w:val="center"/>
        <w:rPr>
          <w:rFonts w:ascii="Times New Roman" w:hAnsi="Times New Roman" w:cs="Times New Roman"/>
          <w:b w:val="0"/>
          <w:sz w:val="28"/>
          <w:szCs w:val="28"/>
        </w:rPr>
      </w:pPr>
    </w:p>
    <w:p w:rsidR="002215C2" w:rsidRDefault="002215C2" w:rsidP="00D81518">
      <w:pPr>
        <w:pStyle w:val="ConsPlusNormal"/>
        <w:ind w:firstLine="0"/>
        <w:jc w:val="center"/>
        <w:rPr>
          <w:rFonts w:ascii="Times New Roman" w:hAnsi="Times New Roman" w:cs="Times New Roman"/>
          <w:szCs w:val="28"/>
        </w:rPr>
      </w:pPr>
    </w:p>
    <w:p w:rsidR="002215C2" w:rsidRPr="007252C8" w:rsidRDefault="002215C2" w:rsidP="00D81518">
      <w:pPr>
        <w:pStyle w:val="ConsPlusNormal"/>
        <w:ind w:firstLine="0"/>
        <w:jc w:val="center"/>
        <w:rPr>
          <w:rFonts w:ascii="Times New Roman" w:hAnsi="Times New Roman" w:cs="Times New Roman"/>
          <w:sz w:val="8"/>
          <w:szCs w:val="28"/>
        </w:rPr>
      </w:pPr>
    </w:p>
    <w:p w:rsidR="00D81518" w:rsidRDefault="00D81518" w:rsidP="000A1D66">
      <w:pPr>
        <w:pStyle w:val="ConsPlusNormal"/>
        <w:tabs>
          <w:tab w:val="left" w:pos="1134"/>
        </w:tabs>
        <w:ind w:firstLine="0"/>
        <w:jc w:val="center"/>
        <w:rPr>
          <w:rFonts w:ascii="Times New Roman" w:hAnsi="Times New Roman" w:cs="Times New Roman"/>
          <w:sz w:val="28"/>
          <w:szCs w:val="28"/>
        </w:rPr>
      </w:pPr>
      <w:r w:rsidRPr="008B7F59">
        <w:rPr>
          <w:rFonts w:ascii="Times New Roman" w:hAnsi="Times New Roman" w:cs="Times New Roman"/>
          <w:sz w:val="28"/>
          <w:szCs w:val="28"/>
        </w:rPr>
        <w:t>I. Общие положения</w:t>
      </w:r>
    </w:p>
    <w:p w:rsidR="003F4D82" w:rsidRDefault="00D81518" w:rsidP="00FE5A03">
      <w:pPr>
        <w:widowControl w:val="0"/>
        <w:autoSpaceDE w:val="0"/>
        <w:autoSpaceDN w:val="0"/>
        <w:spacing w:before="120"/>
        <w:ind w:firstLine="567"/>
        <w:jc w:val="both"/>
        <w:rPr>
          <w:sz w:val="28"/>
          <w:szCs w:val="28"/>
        </w:rPr>
      </w:pPr>
      <w:r w:rsidRPr="008B7F59">
        <w:rPr>
          <w:sz w:val="28"/>
          <w:szCs w:val="28"/>
        </w:rPr>
        <w:t xml:space="preserve">1. Настоящие Методические указания по расчету тарифов на перевозки пассажиров автомобильным транспортом по муниципальным маршрутам </w:t>
      </w:r>
      <w:r w:rsidR="00795FF2">
        <w:rPr>
          <w:sz w:val="28"/>
          <w:szCs w:val="28"/>
        </w:rPr>
        <w:br/>
      </w:r>
      <w:r w:rsidRPr="008B7F59">
        <w:rPr>
          <w:sz w:val="28"/>
          <w:szCs w:val="28"/>
        </w:rPr>
        <w:t xml:space="preserve">на территории </w:t>
      </w:r>
      <w:r>
        <w:rPr>
          <w:sz w:val="28"/>
          <w:szCs w:val="28"/>
        </w:rPr>
        <w:t>Москаленского</w:t>
      </w:r>
      <w:r w:rsidRPr="008B7F59">
        <w:rPr>
          <w:sz w:val="28"/>
          <w:szCs w:val="28"/>
        </w:rPr>
        <w:t xml:space="preserve"> муниципального района Омской области (далее </w:t>
      </w:r>
      <w:r>
        <w:rPr>
          <w:sz w:val="28"/>
          <w:szCs w:val="28"/>
        </w:rPr>
        <w:t>–</w:t>
      </w:r>
      <w:r w:rsidRPr="008B7F59">
        <w:rPr>
          <w:sz w:val="28"/>
          <w:szCs w:val="28"/>
        </w:rPr>
        <w:t xml:space="preserve"> Методические указания) определяют единый порядок расчета тарифов на перевозки пассажиров автомобильным транспортом по муниципальным маршрутам на территории </w:t>
      </w:r>
      <w:r>
        <w:rPr>
          <w:sz w:val="28"/>
          <w:szCs w:val="28"/>
        </w:rPr>
        <w:t>Москаленского</w:t>
      </w:r>
      <w:r w:rsidRPr="008B7F59">
        <w:rPr>
          <w:sz w:val="28"/>
          <w:szCs w:val="28"/>
        </w:rPr>
        <w:t xml:space="preserve"> муниципального района Омской области (далее </w:t>
      </w:r>
      <w:r>
        <w:rPr>
          <w:sz w:val="28"/>
          <w:szCs w:val="28"/>
        </w:rPr>
        <w:t>–</w:t>
      </w:r>
      <w:r w:rsidRPr="008B7F59">
        <w:rPr>
          <w:sz w:val="28"/>
          <w:szCs w:val="28"/>
        </w:rPr>
        <w:t xml:space="preserve"> тарифы).</w:t>
      </w:r>
    </w:p>
    <w:p w:rsidR="00D81518" w:rsidRDefault="00D81518" w:rsidP="00FE5A03">
      <w:pPr>
        <w:widowControl w:val="0"/>
        <w:autoSpaceDE w:val="0"/>
        <w:autoSpaceDN w:val="0"/>
        <w:spacing w:before="120"/>
        <w:ind w:firstLine="567"/>
        <w:jc w:val="both"/>
        <w:rPr>
          <w:sz w:val="28"/>
          <w:szCs w:val="28"/>
        </w:rPr>
      </w:pPr>
      <w:proofErr w:type="gramStart"/>
      <w:r w:rsidRPr="008B7F59">
        <w:rPr>
          <w:sz w:val="28"/>
          <w:szCs w:val="28"/>
        </w:rPr>
        <w:t xml:space="preserve">Настоящие Методические указания разработаны в соответствии </w:t>
      </w:r>
      <w:r w:rsidR="003F4D82">
        <w:rPr>
          <w:sz w:val="28"/>
          <w:szCs w:val="28"/>
        </w:rPr>
        <w:br/>
      </w:r>
      <w:r w:rsidRPr="008B7F59">
        <w:rPr>
          <w:sz w:val="28"/>
          <w:szCs w:val="28"/>
        </w:rPr>
        <w:t xml:space="preserve">с Гражданским </w:t>
      </w:r>
      <w:hyperlink r:id="rId9" w:history="1">
        <w:r w:rsidRPr="008B7F59">
          <w:rPr>
            <w:sz w:val="28"/>
            <w:szCs w:val="28"/>
          </w:rPr>
          <w:t>кодексом</w:t>
        </w:r>
      </w:hyperlink>
      <w:r w:rsidRPr="008B7F59">
        <w:rPr>
          <w:sz w:val="28"/>
          <w:szCs w:val="28"/>
        </w:rPr>
        <w:t xml:space="preserve"> Российской Федерации, </w:t>
      </w:r>
      <w:hyperlink r:id="rId10" w:history="1">
        <w:r w:rsidRPr="008B7F59">
          <w:rPr>
            <w:sz w:val="28"/>
            <w:szCs w:val="28"/>
          </w:rPr>
          <w:t>Уставом</w:t>
        </w:r>
      </w:hyperlink>
      <w:r w:rsidRPr="008B7F59">
        <w:rPr>
          <w:sz w:val="28"/>
          <w:szCs w:val="28"/>
        </w:rPr>
        <w:t xml:space="preserve"> автомобильного транспорта и городского наземного электрического транспорта, утвержденным Федеральным законом от 8 ноября 2007 года </w:t>
      </w:r>
      <w:r>
        <w:rPr>
          <w:sz w:val="28"/>
          <w:szCs w:val="28"/>
        </w:rPr>
        <w:t>№</w:t>
      </w:r>
      <w:r w:rsidRPr="008B7F59">
        <w:rPr>
          <w:sz w:val="28"/>
          <w:szCs w:val="28"/>
        </w:rPr>
        <w:t xml:space="preserve"> 259-ФЗ, Налоговым </w:t>
      </w:r>
      <w:hyperlink r:id="rId11" w:history="1">
        <w:r w:rsidRPr="008B7F59">
          <w:rPr>
            <w:sz w:val="28"/>
            <w:szCs w:val="28"/>
          </w:rPr>
          <w:t>кодексом</w:t>
        </w:r>
      </w:hyperlink>
      <w:r w:rsidRPr="008B7F59">
        <w:rPr>
          <w:sz w:val="28"/>
          <w:szCs w:val="28"/>
        </w:rPr>
        <w:t xml:space="preserve"> Российской Федерации, Федеральным </w:t>
      </w:r>
      <w:hyperlink r:id="rId12" w:history="1">
        <w:r w:rsidRPr="008B7F59">
          <w:rPr>
            <w:sz w:val="28"/>
            <w:szCs w:val="28"/>
          </w:rPr>
          <w:t>законом</w:t>
        </w:r>
      </w:hyperlink>
      <w:r w:rsidRPr="008B7F59">
        <w:rPr>
          <w:sz w:val="28"/>
          <w:szCs w:val="28"/>
        </w:rPr>
        <w:t xml:space="preserve"> </w:t>
      </w:r>
      <w:r>
        <w:rPr>
          <w:sz w:val="28"/>
          <w:szCs w:val="28"/>
        </w:rPr>
        <w:t>«</w:t>
      </w:r>
      <w:r w:rsidRPr="008B7F59">
        <w:rPr>
          <w:sz w:val="28"/>
          <w:szCs w:val="28"/>
        </w:rPr>
        <w:t>О бухгалтерском учете</w:t>
      </w:r>
      <w:r>
        <w:rPr>
          <w:sz w:val="28"/>
          <w:szCs w:val="28"/>
        </w:rPr>
        <w:t>»</w:t>
      </w:r>
      <w:r w:rsidR="003F4D82">
        <w:rPr>
          <w:sz w:val="28"/>
          <w:szCs w:val="28"/>
        </w:rPr>
        <w:t>, Приказом Региональной энергетической к</w:t>
      </w:r>
      <w:r w:rsidR="00795FF2">
        <w:rPr>
          <w:sz w:val="28"/>
          <w:szCs w:val="28"/>
        </w:rPr>
        <w:t xml:space="preserve">омиссии Омской области от 28 июля </w:t>
      </w:r>
      <w:r w:rsidR="003F4D82">
        <w:rPr>
          <w:sz w:val="28"/>
          <w:szCs w:val="28"/>
        </w:rPr>
        <w:t xml:space="preserve">2015 </w:t>
      </w:r>
      <w:r w:rsidR="00795FF2">
        <w:rPr>
          <w:sz w:val="28"/>
          <w:szCs w:val="28"/>
        </w:rPr>
        <w:t xml:space="preserve">года </w:t>
      </w:r>
      <w:r w:rsidR="003F4D82">
        <w:rPr>
          <w:sz w:val="28"/>
          <w:szCs w:val="28"/>
        </w:rPr>
        <w:t>№ 161/42 «Об утверждении методических указаний по расчету тарифов на перевозки пассажиров</w:t>
      </w:r>
      <w:proofErr w:type="gramEnd"/>
      <w:r w:rsidR="003F4D82">
        <w:rPr>
          <w:sz w:val="28"/>
          <w:szCs w:val="28"/>
        </w:rPr>
        <w:t xml:space="preserve"> всеми видами общественного транспорта на территории Омской области»</w:t>
      </w:r>
      <w:r w:rsidRPr="008B7F59">
        <w:rPr>
          <w:sz w:val="28"/>
          <w:szCs w:val="28"/>
        </w:rPr>
        <w:t xml:space="preserve"> и иными нормативными правовыми актами Российской Федерации.</w:t>
      </w:r>
    </w:p>
    <w:p w:rsidR="00D81518" w:rsidRPr="008B7F59" w:rsidRDefault="00D81518" w:rsidP="00FE5A03">
      <w:pPr>
        <w:pStyle w:val="ConsPlusNormal"/>
        <w:spacing w:before="120"/>
        <w:ind w:firstLine="567"/>
        <w:jc w:val="both"/>
        <w:rPr>
          <w:rFonts w:ascii="Times New Roman" w:hAnsi="Times New Roman" w:cs="Times New Roman"/>
          <w:sz w:val="28"/>
          <w:szCs w:val="28"/>
        </w:rPr>
      </w:pPr>
      <w:r w:rsidRPr="008B7F59">
        <w:rPr>
          <w:rFonts w:ascii="Times New Roman" w:hAnsi="Times New Roman" w:cs="Times New Roman"/>
          <w:sz w:val="28"/>
          <w:szCs w:val="28"/>
        </w:rPr>
        <w:t>2. В настоящих Методических указаниях используются следующие понятия:</w:t>
      </w:r>
    </w:p>
    <w:p w:rsidR="00D81518" w:rsidRPr="008B7F59" w:rsidRDefault="0039237F" w:rsidP="00FE5A03">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w:t>
      </w:r>
      <w:r w:rsidR="00D81518" w:rsidRPr="008B7F59">
        <w:rPr>
          <w:rFonts w:ascii="Times New Roman" w:hAnsi="Times New Roman" w:cs="Times New Roman"/>
          <w:sz w:val="28"/>
          <w:szCs w:val="28"/>
        </w:rPr>
        <w:t>перевозчик</w:t>
      </w:r>
      <w:r>
        <w:rPr>
          <w:rFonts w:ascii="Times New Roman" w:hAnsi="Times New Roman" w:cs="Times New Roman"/>
          <w:sz w:val="28"/>
          <w:szCs w:val="28"/>
        </w:rPr>
        <w:t>»</w:t>
      </w:r>
      <w:r w:rsidR="00D81518" w:rsidRPr="008B7F59">
        <w:rPr>
          <w:rFonts w:ascii="Times New Roman" w:hAnsi="Times New Roman" w:cs="Times New Roman"/>
          <w:sz w:val="28"/>
          <w:szCs w:val="28"/>
        </w:rPr>
        <w:t xml:space="preserve"> - юридическое лицо или индивидуальный предприниматель, принявшие на себя по договору (соглашению), подтверждающему право осуществлять регулярные перевозки</w:t>
      </w:r>
      <w:r w:rsidR="00795FF2">
        <w:rPr>
          <w:rFonts w:ascii="Times New Roman" w:hAnsi="Times New Roman" w:cs="Times New Roman"/>
          <w:sz w:val="28"/>
          <w:szCs w:val="28"/>
        </w:rPr>
        <w:t xml:space="preserve"> в пределах маршрутной сети или </w:t>
      </w:r>
      <w:r w:rsidR="00795FF2">
        <w:rPr>
          <w:rFonts w:ascii="Times New Roman" w:hAnsi="Times New Roman" w:cs="Times New Roman"/>
          <w:sz w:val="28"/>
          <w:szCs w:val="28"/>
        </w:rPr>
        <w:br/>
      </w:r>
      <w:r w:rsidR="00D81518" w:rsidRPr="008B7F59">
        <w:rPr>
          <w:rFonts w:ascii="Times New Roman" w:hAnsi="Times New Roman" w:cs="Times New Roman"/>
          <w:sz w:val="28"/>
          <w:szCs w:val="28"/>
        </w:rPr>
        <w:t>по маршрутам, утвержденным органами исполнительной власти или местного самоуправления, уполномоченными в сфере организации транспортного обслуживания населения, обязанность доставить пассажира из пункта отправления в пункт назначения;</w:t>
      </w:r>
    </w:p>
    <w:p w:rsidR="00D81518" w:rsidRPr="008B7F59" w:rsidRDefault="0039237F" w:rsidP="00FE5A03">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«маршрут»</w:t>
      </w:r>
      <w:r w:rsidR="00D81518" w:rsidRPr="008B7F59">
        <w:rPr>
          <w:rFonts w:ascii="Times New Roman" w:hAnsi="Times New Roman" w:cs="Times New Roman"/>
          <w:sz w:val="28"/>
          <w:szCs w:val="28"/>
        </w:rPr>
        <w:t xml:space="preserve"> - путь следования транспортного средства между пунктами отправления и назначения;</w:t>
      </w:r>
    </w:p>
    <w:p w:rsidR="00D81518" w:rsidRPr="008B7F59" w:rsidRDefault="0039237F" w:rsidP="00FE5A03">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D81518" w:rsidRPr="008B7F59">
        <w:rPr>
          <w:rFonts w:ascii="Times New Roman" w:hAnsi="Times New Roman" w:cs="Times New Roman"/>
          <w:sz w:val="28"/>
          <w:szCs w:val="28"/>
        </w:rPr>
        <w:t>период регулирования</w:t>
      </w:r>
      <w:r>
        <w:rPr>
          <w:rFonts w:ascii="Times New Roman" w:hAnsi="Times New Roman" w:cs="Times New Roman"/>
          <w:sz w:val="28"/>
          <w:szCs w:val="28"/>
        </w:rPr>
        <w:t>»</w:t>
      </w:r>
      <w:r w:rsidR="00D81518" w:rsidRPr="008B7F59">
        <w:rPr>
          <w:rFonts w:ascii="Times New Roman" w:hAnsi="Times New Roman" w:cs="Times New Roman"/>
          <w:sz w:val="28"/>
          <w:szCs w:val="28"/>
        </w:rPr>
        <w:t xml:space="preserve"> - период времени, на который устанавливаются тарифы;</w:t>
      </w:r>
    </w:p>
    <w:p w:rsidR="00D81518" w:rsidRPr="008B7F59" w:rsidRDefault="0039237F" w:rsidP="00FE5A03">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w:t>
      </w:r>
      <w:r w:rsidR="00D81518" w:rsidRPr="008B7F59">
        <w:rPr>
          <w:rFonts w:ascii="Times New Roman" w:hAnsi="Times New Roman" w:cs="Times New Roman"/>
          <w:sz w:val="28"/>
          <w:szCs w:val="28"/>
        </w:rPr>
        <w:t>базовый период</w:t>
      </w:r>
      <w:r>
        <w:rPr>
          <w:rFonts w:ascii="Times New Roman" w:hAnsi="Times New Roman" w:cs="Times New Roman"/>
          <w:sz w:val="28"/>
          <w:szCs w:val="28"/>
        </w:rPr>
        <w:t>»</w:t>
      </w:r>
      <w:r w:rsidR="00D81518" w:rsidRPr="008B7F59">
        <w:rPr>
          <w:rFonts w:ascii="Times New Roman" w:hAnsi="Times New Roman" w:cs="Times New Roman"/>
          <w:sz w:val="28"/>
          <w:szCs w:val="28"/>
        </w:rPr>
        <w:t xml:space="preserve"> - временной интервал (квартал, полугодие, три квартала), предваряющий период регулирования;</w:t>
      </w:r>
    </w:p>
    <w:p w:rsidR="00DA0532" w:rsidRPr="008B7F59" w:rsidRDefault="0039237F" w:rsidP="00FE5A03">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«предшествующий период»</w:t>
      </w:r>
      <w:r w:rsidR="00D81518" w:rsidRPr="008B7F59">
        <w:rPr>
          <w:rFonts w:ascii="Times New Roman" w:hAnsi="Times New Roman" w:cs="Times New Roman"/>
          <w:sz w:val="28"/>
          <w:szCs w:val="28"/>
        </w:rPr>
        <w:t xml:space="preserve"> - календарный год, предваряющий базовый период;</w:t>
      </w:r>
    </w:p>
    <w:p w:rsidR="0039237F" w:rsidRPr="008B7F59" w:rsidRDefault="0039237F" w:rsidP="00FE5A03">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w:t>
      </w:r>
      <w:r w:rsidR="00D81518" w:rsidRPr="008B7F59">
        <w:rPr>
          <w:rFonts w:ascii="Times New Roman" w:hAnsi="Times New Roman" w:cs="Times New Roman"/>
          <w:sz w:val="28"/>
          <w:szCs w:val="28"/>
        </w:rPr>
        <w:t>регулируемая услуга</w:t>
      </w:r>
      <w:r>
        <w:rPr>
          <w:rFonts w:ascii="Times New Roman" w:hAnsi="Times New Roman" w:cs="Times New Roman"/>
          <w:sz w:val="28"/>
          <w:szCs w:val="28"/>
        </w:rPr>
        <w:t>»</w:t>
      </w:r>
      <w:r w:rsidR="00D81518" w:rsidRPr="008B7F59">
        <w:rPr>
          <w:rFonts w:ascii="Times New Roman" w:hAnsi="Times New Roman" w:cs="Times New Roman"/>
          <w:sz w:val="28"/>
          <w:szCs w:val="28"/>
        </w:rPr>
        <w:t xml:space="preserve"> - перевозк</w:t>
      </w:r>
      <w:r w:rsidR="00DA0532">
        <w:rPr>
          <w:rFonts w:ascii="Times New Roman" w:hAnsi="Times New Roman" w:cs="Times New Roman"/>
          <w:sz w:val="28"/>
          <w:szCs w:val="28"/>
        </w:rPr>
        <w:t xml:space="preserve">и </w:t>
      </w:r>
      <w:r w:rsidR="00D81518" w:rsidRPr="008B7F59">
        <w:rPr>
          <w:rFonts w:ascii="Times New Roman" w:hAnsi="Times New Roman" w:cs="Times New Roman"/>
          <w:sz w:val="28"/>
          <w:szCs w:val="28"/>
        </w:rPr>
        <w:t>по муниципальным маршрутам</w:t>
      </w:r>
      <w:r>
        <w:rPr>
          <w:rFonts w:ascii="Times New Roman" w:hAnsi="Times New Roman" w:cs="Times New Roman"/>
          <w:sz w:val="28"/>
          <w:szCs w:val="28"/>
        </w:rPr>
        <w:t xml:space="preserve"> </w:t>
      </w:r>
      <w:r w:rsidRPr="0039237F">
        <w:rPr>
          <w:rFonts w:ascii="Times New Roman" w:hAnsi="Times New Roman" w:cs="Times New Roman"/>
          <w:sz w:val="28"/>
          <w:szCs w:val="28"/>
        </w:rPr>
        <w:t xml:space="preserve">регулярных перевозок пассажиров и багажа автомобильным транспортом </w:t>
      </w:r>
      <w:r w:rsidR="00795FF2">
        <w:rPr>
          <w:rFonts w:ascii="Times New Roman" w:hAnsi="Times New Roman" w:cs="Times New Roman"/>
          <w:sz w:val="28"/>
          <w:szCs w:val="28"/>
        </w:rPr>
        <w:br/>
      </w:r>
      <w:r w:rsidR="00DA0532">
        <w:rPr>
          <w:rFonts w:ascii="Times New Roman" w:hAnsi="Times New Roman" w:cs="Times New Roman"/>
          <w:sz w:val="28"/>
          <w:szCs w:val="28"/>
        </w:rPr>
        <w:t>на территории Москаленского муниципального района</w:t>
      </w:r>
      <w:r w:rsidRPr="0039237F">
        <w:rPr>
          <w:rFonts w:ascii="Times New Roman" w:hAnsi="Times New Roman" w:cs="Times New Roman"/>
          <w:sz w:val="28"/>
          <w:szCs w:val="28"/>
        </w:rPr>
        <w:t xml:space="preserve"> Омской области.</w:t>
      </w:r>
    </w:p>
    <w:p w:rsidR="00D81518" w:rsidRPr="008B7F59" w:rsidRDefault="00D81518" w:rsidP="00FE5A03">
      <w:pPr>
        <w:pStyle w:val="ConsPlusNormal"/>
        <w:spacing w:before="120"/>
        <w:ind w:firstLine="567"/>
        <w:jc w:val="both"/>
        <w:rPr>
          <w:rFonts w:ascii="Times New Roman" w:hAnsi="Times New Roman" w:cs="Times New Roman"/>
          <w:sz w:val="28"/>
          <w:szCs w:val="28"/>
        </w:rPr>
      </w:pPr>
      <w:proofErr w:type="gramStart"/>
      <w:r w:rsidRPr="008B7F59">
        <w:rPr>
          <w:rFonts w:ascii="Times New Roman" w:hAnsi="Times New Roman" w:cs="Times New Roman"/>
          <w:sz w:val="28"/>
          <w:szCs w:val="28"/>
        </w:rPr>
        <w:t>Значения иных понятий, используемых в настоящих Методических указаниях, соответствуют принятым в законодательстве Российской Федерации.</w:t>
      </w:r>
      <w:proofErr w:type="gramEnd"/>
    </w:p>
    <w:p w:rsidR="00880057" w:rsidRDefault="00D81518" w:rsidP="00FE5A03">
      <w:pPr>
        <w:widowControl w:val="0"/>
        <w:autoSpaceDE w:val="0"/>
        <w:autoSpaceDN w:val="0"/>
        <w:spacing w:before="120"/>
        <w:ind w:firstLine="567"/>
        <w:jc w:val="both"/>
        <w:rPr>
          <w:sz w:val="28"/>
          <w:szCs w:val="28"/>
        </w:rPr>
      </w:pPr>
      <w:r w:rsidRPr="00952729">
        <w:rPr>
          <w:sz w:val="28"/>
          <w:szCs w:val="28"/>
        </w:rPr>
        <w:t xml:space="preserve">3. Установление тарифов производится Советом Москаленского муниципального района </w:t>
      </w:r>
      <w:r w:rsidR="0054426E">
        <w:rPr>
          <w:sz w:val="28"/>
          <w:szCs w:val="28"/>
        </w:rPr>
        <w:t xml:space="preserve">Омской области </w:t>
      </w:r>
      <w:r w:rsidRPr="00952729">
        <w:rPr>
          <w:sz w:val="28"/>
          <w:szCs w:val="28"/>
        </w:rPr>
        <w:t xml:space="preserve">по инициативе перевозчика </w:t>
      </w:r>
      <w:r w:rsidR="00880057">
        <w:rPr>
          <w:sz w:val="28"/>
          <w:szCs w:val="28"/>
        </w:rPr>
        <w:t xml:space="preserve">или </w:t>
      </w:r>
      <w:r w:rsidR="00795FF2">
        <w:rPr>
          <w:sz w:val="28"/>
          <w:szCs w:val="28"/>
        </w:rPr>
        <w:br/>
      </w:r>
      <w:r w:rsidR="00880057">
        <w:rPr>
          <w:sz w:val="28"/>
          <w:szCs w:val="28"/>
        </w:rPr>
        <w:t>по собственной инициативе.</w:t>
      </w:r>
    </w:p>
    <w:p w:rsidR="00D81518" w:rsidRDefault="00880057" w:rsidP="00FE5A03">
      <w:pPr>
        <w:widowControl w:val="0"/>
        <w:autoSpaceDE w:val="0"/>
        <w:autoSpaceDN w:val="0"/>
        <w:spacing w:before="120"/>
        <w:ind w:firstLine="567"/>
        <w:jc w:val="both"/>
        <w:rPr>
          <w:sz w:val="28"/>
          <w:szCs w:val="28"/>
        </w:rPr>
      </w:pPr>
      <w:r>
        <w:rPr>
          <w:sz w:val="28"/>
          <w:szCs w:val="28"/>
        </w:rPr>
        <w:t>Установление тарифа</w:t>
      </w:r>
      <w:r w:rsidR="00D81518" w:rsidRPr="00952729">
        <w:rPr>
          <w:sz w:val="28"/>
          <w:szCs w:val="28"/>
        </w:rPr>
        <w:t xml:space="preserve"> Советом Москаленского муниципального района </w:t>
      </w:r>
      <w:r>
        <w:rPr>
          <w:sz w:val="28"/>
          <w:szCs w:val="28"/>
        </w:rPr>
        <w:t xml:space="preserve">Омской области </w:t>
      </w:r>
      <w:r w:rsidR="00D81518" w:rsidRPr="00952729">
        <w:rPr>
          <w:sz w:val="28"/>
          <w:szCs w:val="28"/>
        </w:rPr>
        <w:t>осуществляется после проведения Администрацией Москаленского муниципального района</w:t>
      </w:r>
      <w:r w:rsidR="0054426E">
        <w:rPr>
          <w:sz w:val="28"/>
          <w:szCs w:val="28"/>
        </w:rPr>
        <w:t xml:space="preserve"> Омской области</w:t>
      </w:r>
      <w:r w:rsidR="00D81518" w:rsidRPr="00952729">
        <w:rPr>
          <w:sz w:val="28"/>
          <w:szCs w:val="28"/>
        </w:rPr>
        <w:t xml:space="preserve"> </w:t>
      </w:r>
      <w:r w:rsidR="00FE5A03" w:rsidRPr="00FA3298">
        <w:rPr>
          <w:sz w:val="28"/>
          <w:szCs w:val="28"/>
        </w:rPr>
        <w:t>(далее</w:t>
      </w:r>
      <w:r w:rsidR="00FE5A03">
        <w:rPr>
          <w:sz w:val="28"/>
          <w:szCs w:val="28"/>
        </w:rPr>
        <w:t xml:space="preserve"> – </w:t>
      </w:r>
      <w:r w:rsidR="00FE5A03" w:rsidRPr="00FA3298">
        <w:rPr>
          <w:sz w:val="28"/>
          <w:szCs w:val="28"/>
        </w:rPr>
        <w:t xml:space="preserve">Администрация) </w:t>
      </w:r>
      <w:r w:rsidR="00FE5A03">
        <w:rPr>
          <w:sz w:val="28"/>
          <w:szCs w:val="28"/>
        </w:rPr>
        <w:t xml:space="preserve">экономической </w:t>
      </w:r>
      <w:r w:rsidR="00D81518" w:rsidRPr="00952729">
        <w:rPr>
          <w:sz w:val="28"/>
          <w:szCs w:val="28"/>
        </w:rPr>
        <w:t>и технической экспертизы материалов, предоставленных перевозчиками.</w:t>
      </w:r>
    </w:p>
    <w:p w:rsidR="00D81518" w:rsidRPr="008B7F59" w:rsidRDefault="00D81518" w:rsidP="00FE5A03">
      <w:pPr>
        <w:widowControl w:val="0"/>
        <w:autoSpaceDE w:val="0"/>
        <w:autoSpaceDN w:val="0"/>
        <w:spacing w:before="120"/>
        <w:ind w:firstLine="567"/>
        <w:jc w:val="both"/>
        <w:rPr>
          <w:sz w:val="28"/>
          <w:szCs w:val="28"/>
        </w:rPr>
      </w:pPr>
      <w:r w:rsidRPr="008B7F59">
        <w:rPr>
          <w:sz w:val="28"/>
          <w:szCs w:val="28"/>
        </w:rPr>
        <w:t xml:space="preserve">4. По инициативе перевозчика установление тарифов осуществляется </w:t>
      </w:r>
      <w:r w:rsidR="00795FF2">
        <w:rPr>
          <w:sz w:val="28"/>
          <w:szCs w:val="28"/>
        </w:rPr>
        <w:br/>
      </w:r>
      <w:r w:rsidRPr="008B7F59">
        <w:rPr>
          <w:sz w:val="28"/>
          <w:szCs w:val="28"/>
        </w:rPr>
        <w:t xml:space="preserve">на основании представленного в </w:t>
      </w:r>
      <w:r w:rsidR="00655C9E">
        <w:rPr>
          <w:sz w:val="28"/>
          <w:szCs w:val="28"/>
        </w:rPr>
        <w:t>Администрацию</w:t>
      </w:r>
      <w:r w:rsidRPr="008B7F59">
        <w:rPr>
          <w:sz w:val="28"/>
          <w:szCs w:val="28"/>
        </w:rPr>
        <w:t xml:space="preserve"> заявления перевозчика </w:t>
      </w:r>
      <w:r w:rsidR="00B915DE">
        <w:rPr>
          <w:sz w:val="28"/>
          <w:szCs w:val="28"/>
        </w:rPr>
        <w:br/>
      </w:r>
      <w:r w:rsidRPr="008B7F59">
        <w:rPr>
          <w:sz w:val="28"/>
          <w:szCs w:val="28"/>
        </w:rPr>
        <w:t>об установлении тарифа.</w:t>
      </w:r>
    </w:p>
    <w:p w:rsidR="00D81518" w:rsidRPr="008B7F59" w:rsidRDefault="00D81518" w:rsidP="00FE5A03">
      <w:pPr>
        <w:widowControl w:val="0"/>
        <w:autoSpaceDE w:val="0"/>
        <w:autoSpaceDN w:val="0"/>
        <w:spacing w:before="120"/>
        <w:ind w:firstLine="567"/>
        <w:jc w:val="both"/>
        <w:rPr>
          <w:sz w:val="28"/>
          <w:szCs w:val="28"/>
        </w:rPr>
      </w:pPr>
      <w:r w:rsidRPr="008B7F59">
        <w:rPr>
          <w:sz w:val="28"/>
          <w:szCs w:val="28"/>
        </w:rPr>
        <w:t>В заявлении об установлении тарифа указываются:</w:t>
      </w:r>
    </w:p>
    <w:p w:rsidR="00D81518" w:rsidRPr="008B7F59" w:rsidRDefault="00D81518" w:rsidP="007252C8">
      <w:pPr>
        <w:widowControl w:val="0"/>
        <w:autoSpaceDE w:val="0"/>
        <w:autoSpaceDN w:val="0"/>
        <w:ind w:firstLine="567"/>
        <w:jc w:val="both"/>
        <w:rPr>
          <w:sz w:val="28"/>
          <w:szCs w:val="28"/>
        </w:rPr>
      </w:pPr>
      <w:proofErr w:type="gramStart"/>
      <w:r w:rsidRPr="008B7F59">
        <w:rPr>
          <w:sz w:val="28"/>
          <w:szCs w:val="28"/>
        </w:rPr>
        <w:t xml:space="preserve">- сведения об организации, направившей заявление (наименование </w:t>
      </w:r>
      <w:r w:rsidR="00795FF2">
        <w:rPr>
          <w:sz w:val="28"/>
          <w:szCs w:val="28"/>
        </w:rPr>
        <w:br/>
      </w:r>
      <w:r w:rsidRPr="008B7F59">
        <w:rPr>
          <w:sz w:val="28"/>
          <w:szCs w:val="28"/>
        </w:rPr>
        <w:t xml:space="preserve">и реквизиты организации, юридический адрес, ОГРН, ИНН, контактные телефоны, факс, электронный адрес, фамилия, имя, отчество руководителя организации и исполнителей, подготовивших материалы), либо сведения </w:t>
      </w:r>
      <w:r w:rsidR="00795FF2">
        <w:rPr>
          <w:sz w:val="28"/>
          <w:szCs w:val="28"/>
        </w:rPr>
        <w:br/>
      </w:r>
      <w:r w:rsidRPr="008B7F59">
        <w:rPr>
          <w:sz w:val="28"/>
          <w:szCs w:val="28"/>
        </w:rPr>
        <w:t>об индивидуальном предпринимателе (фамилия, имя, отчество индивидуального предпринимателя, ОГРНИП, ИНН, данные основного документа, удостоверяющего личность гражданина Российской Федерации на территории Российской Федерации, место жительства в Российской Федерации, по которому индивидуальный предприниматель</w:t>
      </w:r>
      <w:proofErr w:type="gramEnd"/>
      <w:r w:rsidRPr="008B7F59">
        <w:rPr>
          <w:sz w:val="28"/>
          <w:szCs w:val="28"/>
        </w:rPr>
        <w:t xml:space="preserve"> </w:t>
      </w:r>
      <w:proofErr w:type="gramStart"/>
      <w:r w:rsidRPr="008B7F59">
        <w:rPr>
          <w:sz w:val="28"/>
          <w:szCs w:val="28"/>
        </w:rPr>
        <w:t>зарегистрирован по месту жительства в установленном законодательством Российской Федерации порядке (наименование субъекта РФ, района, города, иного населенного пункта, улицы, номера дома, квартиры), почтовый адрес для направления корреспонденции, контактные телефоны, факс, электронный адрес, фамилия, имя, отчество исполнителей, подготовивших материалы);</w:t>
      </w:r>
      <w:proofErr w:type="gramEnd"/>
    </w:p>
    <w:p w:rsidR="00D81518" w:rsidRPr="008B7F59" w:rsidRDefault="00D81518" w:rsidP="007252C8">
      <w:pPr>
        <w:widowControl w:val="0"/>
        <w:autoSpaceDE w:val="0"/>
        <w:autoSpaceDN w:val="0"/>
        <w:ind w:firstLine="567"/>
        <w:jc w:val="both"/>
        <w:rPr>
          <w:sz w:val="28"/>
          <w:szCs w:val="28"/>
        </w:rPr>
      </w:pPr>
      <w:r w:rsidRPr="008B7F59">
        <w:rPr>
          <w:sz w:val="28"/>
          <w:szCs w:val="28"/>
        </w:rPr>
        <w:t>- основания, по которым заявитель обратился в регулирующий орган для установления тарифов;</w:t>
      </w:r>
    </w:p>
    <w:p w:rsidR="00880057" w:rsidRPr="00FE5A03" w:rsidRDefault="00D81518" w:rsidP="007252C8">
      <w:pPr>
        <w:widowControl w:val="0"/>
        <w:autoSpaceDE w:val="0"/>
        <w:autoSpaceDN w:val="0"/>
        <w:ind w:firstLine="567"/>
        <w:jc w:val="both"/>
        <w:rPr>
          <w:sz w:val="28"/>
          <w:szCs w:val="28"/>
        </w:rPr>
      </w:pPr>
      <w:r w:rsidRPr="008B7F59">
        <w:rPr>
          <w:sz w:val="28"/>
          <w:szCs w:val="28"/>
        </w:rPr>
        <w:t>- требование, с которым заявитель обращается.</w:t>
      </w:r>
    </w:p>
    <w:p w:rsidR="00D81518" w:rsidRDefault="00D81518" w:rsidP="007252C8">
      <w:pPr>
        <w:widowControl w:val="0"/>
        <w:autoSpaceDE w:val="0"/>
        <w:autoSpaceDN w:val="0"/>
        <w:ind w:firstLine="567"/>
        <w:jc w:val="both"/>
        <w:rPr>
          <w:sz w:val="28"/>
          <w:szCs w:val="28"/>
        </w:rPr>
      </w:pPr>
      <w:r w:rsidRPr="008B7F59">
        <w:rPr>
          <w:sz w:val="28"/>
          <w:szCs w:val="28"/>
        </w:rPr>
        <w:t>Заявление должно быть подписано руководителем юридического лица либо индивидуальным предпринимателем и заверено печатью</w:t>
      </w:r>
      <w:r w:rsidR="00795FF2">
        <w:rPr>
          <w:sz w:val="28"/>
          <w:szCs w:val="28"/>
        </w:rPr>
        <w:t>, при ее наличии</w:t>
      </w:r>
      <w:r w:rsidRPr="008B7F59">
        <w:rPr>
          <w:sz w:val="28"/>
          <w:szCs w:val="28"/>
        </w:rPr>
        <w:t>.</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lastRenderedPageBreak/>
        <w:t>5. К заявлению прикладываются следующие материалы в подлинниках либо в копиях, заверенных перевозчиком:</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1) пояснительная записка к расчету тарифа с обоснованием необходимости установления тарифа;</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2) свидетельство о государственной регистрации;</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3) учредительные документы (для юридических лиц);</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4) учетная политика перевозчика;</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5) рабочий план счетов бухгалтерского учета;</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 xml:space="preserve">6) бухгалтерская, налоговая отчетность за предшествующий период регулирования (в случае представления отчетности на бумажном носителе </w:t>
      </w:r>
      <w:r w:rsidR="00795FF2">
        <w:rPr>
          <w:sz w:val="28"/>
          <w:szCs w:val="28"/>
        </w:rPr>
        <w:t>–</w:t>
      </w:r>
      <w:r w:rsidRPr="008C6DEB">
        <w:rPr>
          <w:sz w:val="28"/>
          <w:szCs w:val="28"/>
        </w:rPr>
        <w:t xml:space="preserve"> отметка налогового органа, в случае представления отчетности </w:t>
      </w:r>
      <w:r w:rsidR="00795FF2">
        <w:rPr>
          <w:sz w:val="28"/>
          <w:szCs w:val="28"/>
        </w:rPr>
        <w:br/>
      </w:r>
      <w:r w:rsidRPr="008C6DEB">
        <w:rPr>
          <w:sz w:val="28"/>
          <w:szCs w:val="28"/>
        </w:rPr>
        <w:t xml:space="preserve">по телекоммуникационным каналам связи </w:t>
      </w:r>
      <w:r w:rsidR="00795FF2">
        <w:rPr>
          <w:sz w:val="28"/>
          <w:szCs w:val="28"/>
        </w:rPr>
        <w:t>–</w:t>
      </w:r>
      <w:r w:rsidRPr="008C6DEB">
        <w:rPr>
          <w:sz w:val="28"/>
          <w:szCs w:val="28"/>
        </w:rPr>
        <w:t xml:space="preserve"> квитанция о приеме) </w:t>
      </w:r>
      <w:r w:rsidR="00795FF2">
        <w:rPr>
          <w:sz w:val="28"/>
          <w:szCs w:val="28"/>
        </w:rPr>
        <w:br/>
      </w:r>
      <w:r w:rsidRPr="008C6DEB">
        <w:rPr>
          <w:sz w:val="28"/>
          <w:szCs w:val="28"/>
        </w:rPr>
        <w:t>и статистическая отчетность за предшествующий период регулирования и на последнюю отчетную дату (для организаций, применяющих общую систему налогообложения). Организации, применяющие иные режимы налогообложения, представляют бухгалтерскую, статистическую и налоговую отчетность, предусмотренную налоговым законодательством Российской Федерации для данного налогового режима налогообложения (с приложением уведомления налогового органа о применении системы налогообложения);</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7) свидетельство о постановке на учет в налоговом органе по месту нахождения на территории РФ;</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8) 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9) учетные регистры доходов и расходов по регулируемому виду деятельности за базовый период и предшествующий период регулирования;</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10) документы, подтверждающие право владения и (или) пользования транспортными средствами;</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 xml:space="preserve">11) документы, подтверждающие право владения и (или) пользования </w:t>
      </w:r>
      <w:r w:rsidR="00795FF2">
        <w:rPr>
          <w:sz w:val="28"/>
          <w:szCs w:val="28"/>
        </w:rPr>
        <w:br/>
      </w:r>
      <w:r w:rsidRPr="008C6DEB">
        <w:rPr>
          <w:sz w:val="28"/>
          <w:szCs w:val="28"/>
        </w:rPr>
        <w:t>на объекты недвижимого имущества, используемые при осуществлении регулируемой деятельности, и технические паспорта данных объектов;</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 xml:space="preserve">12) лицензия на перевозки пассажиров автомобильным транспортом </w:t>
      </w:r>
      <w:r w:rsidR="00795FF2">
        <w:rPr>
          <w:sz w:val="28"/>
          <w:szCs w:val="28"/>
        </w:rPr>
        <w:br/>
      </w:r>
      <w:r w:rsidRPr="008C6DEB">
        <w:rPr>
          <w:sz w:val="28"/>
          <w:szCs w:val="28"/>
        </w:rPr>
        <w:t>в случаях, предусмотренных действующим законодательством;</w:t>
      </w:r>
    </w:p>
    <w:p w:rsidR="00795FF2" w:rsidRDefault="00D81518" w:rsidP="00FE5A03">
      <w:pPr>
        <w:widowControl w:val="0"/>
        <w:autoSpaceDE w:val="0"/>
        <w:autoSpaceDN w:val="0"/>
        <w:spacing w:before="120"/>
        <w:ind w:firstLine="567"/>
        <w:jc w:val="both"/>
        <w:rPr>
          <w:sz w:val="28"/>
          <w:szCs w:val="28"/>
        </w:rPr>
      </w:pPr>
      <w:r w:rsidRPr="008C6DEB">
        <w:rPr>
          <w:sz w:val="28"/>
          <w:szCs w:val="28"/>
        </w:rPr>
        <w:t>13) паспорт маршрута;</w:t>
      </w:r>
    </w:p>
    <w:p w:rsidR="00795FF2" w:rsidRPr="008C6DEB" w:rsidRDefault="00453BD5" w:rsidP="00FE5A03">
      <w:pPr>
        <w:widowControl w:val="0"/>
        <w:autoSpaceDE w:val="0"/>
        <w:autoSpaceDN w:val="0"/>
        <w:spacing w:before="120"/>
        <w:ind w:firstLine="567"/>
        <w:jc w:val="both"/>
        <w:rPr>
          <w:sz w:val="28"/>
          <w:szCs w:val="28"/>
        </w:rPr>
      </w:pPr>
      <w:r>
        <w:rPr>
          <w:sz w:val="28"/>
          <w:szCs w:val="28"/>
        </w:rPr>
        <w:t>14</w:t>
      </w:r>
      <w:r w:rsidR="00795FF2">
        <w:rPr>
          <w:sz w:val="28"/>
          <w:szCs w:val="28"/>
        </w:rPr>
        <w:t>) карта маршрута регулярных перевозок;</w:t>
      </w:r>
    </w:p>
    <w:p w:rsidR="00D81518" w:rsidRPr="008C6DEB" w:rsidRDefault="00D81518" w:rsidP="00FE5A03">
      <w:pPr>
        <w:widowControl w:val="0"/>
        <w:autoSpaceDE w:val="0"/>
        <w:autoSpaceDN w:val="0"/>
        <w:spacing w:before="120"/>
        <w:ind w:firstLine="567"/>
        <w:jc w:val="both"/>
        <w:rPr>
          <w:sz w:val="28"/>
          <w:szCs w:val="28"/>
        </w:rPr>
      </w:pPr>
      <w:r w:rsidRPr="00952729">
        <w:rPr>
          <w:sz w:val="28"/>
          <w:szCs w:val="28"/>
        </w:rPr>
        <w:t>1</w:t>
      </w:r>
      <w:r w:rsidR="00453BD5">
        <w:rPr>
          <w:sz w:val="28"/>
          <w:szCs w:val="28"/>
        </w:rPr>
        <w:t>5</w:t>
      </w:r>
      <w:r w:rsidRPr="00952729">
        <w:rPr>
          <w:sz w:val="28"/>
          <w:szCs w:val="28"/>
        </w:rPr>
        <w:t>) договор (соглашение), подтверждающий право осуществлять регулярные перевозки в пределах маршрутной сети или по маршрутам, утвержденным Администрацией;</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1</w:t>
      </w:r>
      <w:r w:rsidR="00453BD5">
        <w:rPr>
          <w:sz w:val="28"/>
          <w:szCs w:val="28"/>
        </w:rPr>
        <w:t>6</w:t>
      </w:r>
      <w:r w:rsidRPr="008C6DEB">
        <w:rPr>
          <w:sz w:val="28"/>
          <w:szCs w:val="28"/>
        </w:rPr>
        <w:t>) эксплуатационные показатели работы маршрута (Таблицы 1, 2, 3, 4 Приложения к Методическим указаниям);</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lastRenderedPageBreak/>
        <w:t>1</w:t>
      </w:r>
      <w:r w:rsidR="00453BD5">
        <w:rPr>
          <w:sz w:val="28"/>
          <w:szCs w:val="28"/>
        </w:rPr>
        <w:t>7</w:t>
      </w:r>
      <w:r w:rsidRPr="008C6DEB">
        <w:rPr>
          <w:sz w:val="28"/>
          <w:szCs w:val="28"/>
        </w:rPr>
        <w:t>) фактические затраты за базовый период и предшествующий период регулирования, расчетные затраты на период регулирования:</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 на оплату труда (Таблицы 5, 6 Приложения к Методическим указаниям);</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 на отчисления на социальные нужды;</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 xml:space="preserve">- на топливо, смазочные материалы (Таблицы 7.1, 7.2, 8 Приложения </w:t>
      </w:r>
      <w:r w:rsidR="00744483">
        <w:rPr>
          <w:sz w:val="28"/>
          <w:szCs w:val="28"/>
        </w:rPr>
        <w:br/>
      </w:r>
      <w:r w:rsidRPr="008C6DEB">
        <w:rPr>
          <w:sz w:val="28"/>
          <w:szCs w:val="28"/>
        </w:rPr>
        <w:t>к Методическим указаниям);</w:t>
      </w:r>
    </w:p>
    <w:p w:rsidR="00D81518" w:rsidRPr="000A1D66" w:rsidRDefault="00D81518" w:rsidP="00FE5A03">
      <w:pPr>
        <w:widowControl w:val="0"/>
        <w:autoSpaceDE w:val="0"/>
        <w:autoSpaceDN w:val="0"/>
        <w:spacing w:before="120"/>
        <w:ind w:firstLine="567"/>
        <w:jc w:val="both"/>
        <w:rPr>
          <w:sz w:val="28"/>
          <w:szCs w:val="28"/>
        </w:rPr>
      </w:pPr>
      <w:r w:rsidRPr="008C6DEB">
        <w:rPr>
          <w:sz w:val="28"/>
          <w:szCs w:val="28"/>
        </w:rPr>
        <w:t>- на техническое обслуживание и ремонт (</w:t>
      </w:r>
      <w:r w:rsidRPr="000A1D66">
        <w:rPr>
          <w:sz w:val="28"/>
          <w:szCs w:val="28"/>
        </w:rPr>
        <w:t xml:space="preserve">Таблицы </w:t>
      </w:r>
      <w:r w:rsidR="000A1D66" w:rsidRPr="000A1D66">
        <w:rPr>
          <w:sz w:val="28"/>
          <w:szCs w:val="28"/>
        </w:rPr>
        <w:t>9</w:t>
      </w:r>
      <w:r w:rsidRPr="000A1D66">
        <w:rPr>
          <w:sz w:val="28"/>
          <w:szCs w:val="28"/>
        </w:rPr>
        <w:t>, 1</w:t>
      </w:r>
      <w:r w:rsidR="000A1D66" w:rsidRPr="000A1D66">
        <w:rPr>
          <w:sz w:val="28"/>
          <w:szCs w:val="28"/>
        </w:rPr>
        <w:t>0</w:t>
      </w:r>
      <w:r w:rsidRPr="000A1D66">
        <w:rPr>
          <w:sz w:val="28"/>
          <w:szCs w:val="28"/>
        </w:rPr>
        <w:t xml:space="preserve"> Приложения </w:t>
      </w:r>
      <w:r w:rsidR="00744483" w:rsidRPr="000A1D66">
        <w:rPr>
          <w:sz w:val="28"/>
          <w:szCs w:val="28"/>
        </w:rPr>
        <w:br/>
      </w:r>
      <w:r w:rsidRPr="000A1D66">
        <w:rPr>
          <w:sz w:val="28"/>
          <w:szCs w:val="28"/>
        </w:rPr>
        <w:t>к Методическим указаниям);</w:t>
      </w:r>
    </w:p>
    <w:p w:rsidR="00D81518" w:rsidRPr="000A1D66" w:rsidRDefault="00D81518" w:rsidP="00FE5A03">
      <w:pPr>
        <w:widowControl w:val="0"/>
        <w:autoSpaceDE w:val="0"/>
        <w:autoSpaceDN w:val="0"/>
        <w:spacing w:before="120"/>
        <w:ind w:firstLine="567"/>
        <w:jc w:val="both"/>
        <w:rPr>
          <w:sz w:val="28"/>
          <w:szCs w:val="28"/>
        </w:rPr>
      </w:pPr>
      <w:r w:rsidRPr="000A1D66">
        <w:rPr>
          <w:sz w:val="28"/>
          <w:szCs w:val="28"/>
        </w:rPr>
        <w:t>- на замену автомобильных шин (Таблица 1</w:t>
      </w:r>
      <w:r w:rsidR="000A1D66" w:rsidRPr="000A1D66">
        <w:rPr>
          <w:sz w:val="28"/>
          <w:szCs w:val="28"/>
        </w:rPr>
        <w:t>1</w:t>
      </w:r>
      <w:r w:rsidRPr="000A1D66">
        <w:rPr>
          <w:sz w:val="28"/>
          <w:szCs w:val="28"/>
        </w:rPr>
        <w:t xml:space="preserve"> Приложения к Методическим указаниям);</w:t>
      </w:r>
    </w:p>
    <w:p w:rsidR="00D81518" w:rsidRPr="000A1D66" w:rsidRDefault="00D81518" w:rsidP="00FE5A03">
      <w:pPr>
        <w:widowControl w:val="0"/>
        <w:autoSpaceDE w:val="0"/>
        <w:autoSpaceDN w:val="0"/>
        <w:spacing w:before="120"/>
        <w:ind w:firstLine="567"/>
        <w:jc w:val="both"/>
        <w:rPr>
          <w:sz w:val="28"/>
          <w:szCs w:val="28"/>
        </w:rPr>
      </w:pPr>
      <w:r w:rsidRPr="000A1D66">
        <w:rPr>
          <w:sz w:val="28"/>
          <w:szCs w:val="28"/>
        </w:rPr>
        <w:t>- на амортизационные отчисления (Таблица 1</w:t>
      </w:r>
      <w:r w:rsidR="000A1D66" w:rsidRPr="000A1D66">
        <w:rPr>
          <w:sz w:val="28"/>
          <w:szCs w:val="28"/>
        </w:rPr>
        <w:t>2</w:t>
      </w:r>
      <w:r w:rsidRPr="000A1D66">
        <w:rPr>
          <w:sz w:val="28"/>
          <w:szCs w:val="28"/>
        </w:rPr>
        <w:t xml:space="preserve"> Приложения </w:t>
      </w:r>
      <w:r w:rsidR="00B915DE">
        <w:rPr>
          <w:sz w:val="28"/>
          <w:szCs w:val="28"/>
        </w:rPr>
        <w:br/>
      </w:r>
      <w:r w:rsidRPr="000A1D66">
        <w:rPr>
          <w:sz w:val="28"/>
          <w:szCs w:val="28"/>
        </w:rPr>
        <w:t>к Методическим указаниям);</w:t>
      </w:r>
    </w:p>
    <w:p w:rsidR="00D81518" w:rsidRPr="000A1D66" w:rsidRDefault="00D81518" w:rsidP="00FE5A03">
      <w:pPr>
        <w:widowControl w:val="0"/>
        <w:autoSpaceDE w:val="0"/>
        <w:autoSpaceDN w:val="0"/>
        <w:spacing w:before="120"/>
        <w:ind w:firstLine="567"/>
        <w:jc w:val="both"/>
        <w:rPr>
          <w:sz w:val="28"/>
          <w:szCs w:val="28"/>
        </w:rPr>
      </w:pPr>
      <w:r w:rsidRPr="000A1D66">
        <w:rPr>
          <w:sz w:val="28"/>
          <w:szCs w:val="28"/>
        </w:rPr>
        <w:t>- на прочие расходы (Таблица 1</w:t>
      </w:r>
      <w:r w:rsidR="000A1D66" w:rsidRPr="000A1D66">
        <w:rPr>
          <w:sz w:val="28"/>
          <w:szCs w:val="28"/>
        </w:rPr>
        <w:t>3</w:t>
      </w:r>
      <w:r w:rsidRPr="000A1D66">
        <w:rPr>
          <w:sz w:val="28"/>
          <w:szCs w:val="28"/>
        </w:rPr>
        <w:t xml:space="preserve"> Приложения к Методическим указаниям);</w:t>
      </w:r>
    </w:p>
    <w:p w:rsidR="00D81518" w:rsidRPr="000A1D66" w:rsidRDefault="00D81518" w:rsidP="00FE5A03">
      <w:pPr>
        <w:widowControl w:val="0"/>
        <w:autoSpaceDE w:val="0"/>
        <w:autoSpaceDN w:val="0"/>
        <w:spacing w:before="120"/>
        <w:ind w:firstLine="567"/>
        <w:jc w:val="both"/>
        <w:rPr>
          <w:sz w:val="28"/>
          <w:szCs w:val="28"/>
        </w:rPr>
      </w:pPr>
      <w:r w:rsidRPr="000A1D66">
        <w:rPr>
          <w:sz w:val="28"/>
          <w:szCs w:val="28"/>
        </w:rPr>
        <w:t>- на общехозяйственные, общепроизводственные (накладные) расходы (Таблица 1</w:t>
      </w:r>
      <w:r w:rsidR="000A1D66" w:rsidRPr="000A1D66">
        <w:rPr>
          <w:sz w:val="28"/>
          <w:szCs w:val="28"/>
        </w:rPr>
        <w:t>4</w:t>
      </w:r>
      <w:r w:rsidRPr="000A1D66">
        <w:rPr>
          <w:sz w:val="28"/>
          <w:szCs w:val="28"/>
        </w:rPr>
        <w:t xml:space="preserve"> Приложения к Методическим указаниям);</w:t>
      </w:r>
    </w:p>
    <w:p w:rsidR="00D81518" w:rsidRPr="000A1D66" w:rsidRDefault="00D81518" w:rsidP="00FE5A03">
      <w:pPr>
        <w:widowControl w:val="0"/>
        <w:autoSpaceDE w:val="0"/>
        <w:autoSpaceDN w:val="0"/>
        <w:spacing w:before="120"/>
        <w:ind w:firstLine="567"/>
        <w:jc w:val="both"/>
        <w:rPr>
          <w:sz w:val="28"/>
          <w:szCs w:val="28"/>
        </w:rPr>
      </w:pPr>
      <w:r w:rsidRPr="000A1D66">
        <w:rPr>
          <w:sz w:val="28"/>
          <w:szCs w:val="28"/>
        </w:rPr>
        <w:t>1</w:t>
      </w:r>
      <w:r w:rsidR="00453BD5" w:rsidRPr="000A1D66">
        <w:rPr>
          <w:sz w:val="28"/>
          <w:szCs w:val="28"/>
        </w:rPr>
        <w:t>8</w:t>
      </w:r>
      <w:r w:rsidRPr="000A1D66">
        <w:rPr>
          <w:sz w:val="28"/>
          <w:szCs w:val="28"/>
        </w:rPr>
        <w:t xml:space="preserve">) документы, подтверждающие и обосновывающие фактические </w:t>
      </w:r>
      <w:r w:rsidR="00744483" w:rsidRPr="000A1D66">
        <w:rPr>
          <w:sz w:val="28"/>
          <w:szCs w:val="28"/>
        </w:rPr>
        <w:br/>
      </w:r>
      <w:r w:rsidRPr="000A1D66">
        <w:rPr>
          <w:sz w:val="28"/>
          <w:szCs w:val="28"/>
        </w:rPr>
        <w:t xml:space="preserve">и расчетные затраты перевозчика (договоры, универсальные передаточные документы, счета-фактуры, товарные накладные, товарно-транспортные накладные, акты на приобретение и списание товаров, работ, услуг, калькуляции, сметные расчеты, бухгалтерские и налоговые регистры учета </w:t>
      </w:r>
      <w:r w:rsidR="00B915DE">
        <w:rPr>
          <w:sz w:val="28"/>
          <w:szCs w:val="28"/>
        </w:rPr>
        <w:br/>
      </w:r>
      <w:r w:rsidRPr="000A1D66">
        <w:rPr>
          <w:sz w:val="28"/>
          <w:szCs w:val="28"/>
        </w:rPr>
        <w:t>и иные документы, подтверждающие фактически произведенные расходы);</w:t>
      </w:r>
    </w:p>
    <w:p w:rsidR="00D81518" w:rsidRPr="000A1D66" w:rsidRDefault="00D81518" w:rsidP="00FE5A03">
      <w:pPr>
        <w:widowControl w:val="0"/>
        <w:autoSpaceDE w:val="0"/>
        <w:autoSpaceDN w:val="0"/>
        <w:spacing w:before="120"/>
        <w:ind w:firstLine="567"/>
        <w:jc w:val="both"/>
        <w:rPr>
          <w:sz w:val="28"/>
          <w:szCs w:val="28"/>
        </w:rPr>
      </w:pPr>
      <w:r w:rsidRPr="000A1D66">
        <w:rPr>
          <w:sz w:val="28"/>
          <w:szCs w:val="28"/>
        </w:rPr>
        <w:t>1</w:t>
      </w:r>
      <w:r w:rsidR="00453BD5" w:rsidRPr="000A1D66">
        <w:rPr>
          <w:sz w:val="28"/>
          <w:szCs w:val="28"/>
        </w:rPr>
        <w:t>9</w:t>
      </w:r>
      <w:r w:rsidRPr="000A1D66">
        <w:rPr>
          <w:sz w:val="28"/>
          <w:szCs w:val="28"/>
        </w:rPr>
        <w:t>) действующие в организации локальные нормативные и отраслевые акты по оплате труда (положение об оплате труда, положение о премировании, коллективный договор, штатное расписание);</w:t>
      </w:r>
    </w:p>
    <w:p w:rsidR="00D81518" w:rsidRPr="008C6DEB" w:rsidRDefault="00453BD5" w:rsidP="00FE5A03">
      <w:pPr>
        <w:widowControl w:val="0"/>
        <w:autoSpaceDE w:val="0"/>
        <w:autoSpaceDN w:val="0"/>
        <w:spacing w:before="120"/>
        <w:ind w:firstLine="567"/>
        <w:jc w:val="both"/>
        <w:rPr>
          <w:sz w:val="28"/>
          <w:szCs w:val="28"/>
        </w:rPr>
      </w:pPr>
      <w:r w:rsidRPr="000A1D66">
        <w:rPr>
          <w:sz w:val="28"/>
          <w:szCs w:val="28"/>
        </w:rPr>
        <w:t>20</w:t>
      </w:r>
      <w:r w:rsidR="00D81518" w:rsidRPr="000A1D66">
        <w:rPr>
          <w:sz w:val="28"/>
          <w:szCs w:val="28"/>
        </w:rPr>
        <w:t>) расчет тарифа (Таблица 1</w:t>
      </w:r>
      <w:r w:rsidR="000A1D66" w:rsidRPr="000A1D66">
        <w:rPr>
          <w:sz w:val="28"/>
          <w:szCs w:val="28"/>
        </w:rPr>
        <w:t>5</w:t>
      </w:r>
      <w:r w:rsidR="00D81518" w:rsidRPr="000A1D66">
        <w:rPr>
          <w:sz w:val="28"/>
          <w:szCs w:val="28"/>
        </w:rPr>
        <w:t xml:space="preserve"> Приложения к Методическим</w:t>
      </w:r>
      <w:r w:rsidR="00D81518" w:rsidRPr="008C6DEB">
        <w:rPr>
          <w:sz w:val="28"/>
          <w:szCs w:val="28"/>
        </w:rPr>
        <w:t xml:space="preserve"> указаниям);</w:t>
      </w:r>
    </w:p>
    <w:p w:rsidR="00D81518" w:rsidRPr="008C6DEB" w:rsidRDefault="00D81518" w:rsidP="00FE5A03">
      <w:pPr>
        <w:widowControl w:val="0"/>
        <w:autoSpaceDE w:val="0"/>
        <w:autoSpaceDN w:val="0"/>
        <w:spacing w:before="120"/>
        <w:ind w:firstLine="567"/>
        <w:jc w:val="both"/>
        <w:rPr>
          <w:sz w:val="28"/>
          <w:szCs w:val="28"/>
        </w:rPr>
      </w:pPr>
      <w:r w:rsidRPr="008C6DEB">
        <w:rPr>
          <w:sz w:val="28"/>
          <w:szCs w:val="28"/>
        </w:rPr>
        <w:t>2</w:t>
      </w:r>
      <w:r w:rsidR="00453BD5">
        <w:rPr>
          <w:sz w:val="28"/>
          <w:szCs w:val="28"/>
        </w:rPr>
        <w:t>1</w:t>
      </w:r>
      <w:r w:rsidRPr="008C6DEB">
        <w:rPr>
          <w:sz w:val="28"/>
          <w:szCs w:val="28"/>
        </w:rPr>
        <w:t>) расчет прибыли для установления тарифов;</w:t>
      </w:r>
    </w:p>
    <w:p w:rsidR="00D81518" w:rsidRDefault="00D81518" w:rsidP="00FE5A03">
      <w:pPr>
        <w:widowControl w:val="0"/>
        <w:autoSpaceDE w:val="0"/>
        <w:autoSpaceDN w:val="0"/>
        <w:spacing w:before="120"/>
        <w:ind w:firstLine="567"/>
        <w:jc w:val="both"/>
        <w:rPr>
          <w:sz w:val="28"/>
          <w:szCs w:val="28"/>
        </w:rPr>
      </w:pPr>
      <w:r w:rsidRPr="008C6DEB">
        <w:rPr>
          <w:sz w:val="28"/>
          <w:szCs w:val="28"/>
        </w:rPr>
        <w:t>2</w:t>
      </w:r>
      <w:r w:rsidR="00453BD5">
        <w:rPr>
          <w:sz w:val="28"/>
          <w:szCs w:val="28"/>
        </w:rPr>
        <w:t>2</w:t>
      </w:r>
      <w:r w:rsidRPr="008C6DEB">
        <w:rPr>
          <w:sz w:val="28"/>
          <w:szCs w:val="28"/>
        </w:rPr>
        <w:t>) перспективный план инвестиционных вложений в случае его разработки.</w:t>
      </w:r>
    </w:p>
    <w:p w:rsidR="00D81518" w:rsidRPr="00FA3298" w:rsidRDefault="00D81518" w:rsidP="00FE5A03">
      <w:pPr>
        <w:widowControl w:val="0"/>
        <w:autoSpaceDE w:val="0"/>
        <w:autoSpaceDN w:val="0"/>
        <w:spacing w:before="120"/>
        <w:ind w:firstLine="567"/>
        <w:jc w:val="both"/>
        <w:rPr>
          <w:sz w:val="28"/>
          <w:szCs w:val="28"/>
        </w:rPr>
      </w:pPr>
      <w:r w:rsidRPr="00FA3298">
        <w:rPr>
          <w:sz w:val="28"/>
          <w:szCs w:val="28"/>
        </w:rPr>
        <w:t>6. Представленные документы подписываются, а копии надлежащим образом заверяются уполномоченными должностными лицами перевозчика.</w:t>
      </w:r>
    </w:p>
    <w:p w:rsidR="00D81518" w:rsidRPr="00FA3298" w:rsidRDefault="00D81518" w:rsidP="00FE5A03">
      <w:pPr>
        <w:widowControl w:val="0"/>
        <w:autoSpaceDE w:val="0"/>
        <w:autoSpaceDN w:val="0"/>
        <w:spacing w:before="120"/>
        <w:ind w:firstLine="567"/>
        <w:jc w:val="both"/>
        <w:rPr>
          <w:sz w:val="28"/>
          <w:szCs w:val="28"/>
        </w:rPr>
      </w:pPr>
      <w:r w:rsidRPr="00FA3298">
        <w:rPr>
          <w:sz w:val="28"/>
          <w:szCs w:val="28"/>
        </w:rPr>
        <w:t xml:space="preserve">7. Рассмотрение заявления, проведение экономической и технической экспертизы предоставленных  перевозчиками материалов, подготовка экспертного заключения осуществляется Администрацией в срок </w:t>
      </w:r>
      <w:r w:rsidR="00FE5A03">
        <w:rPr>
          <w:sz w:val="28"/>
          <w:szCs w:val="28"/>
        </w:rPr>
        <w:t>–</w:t>
      </w:r>
      <w:r w:rsidRPr="00FA3298">
        <w:rPr>
          <w:sz w:val="28"/>
          <w:szCs w:val="28"/>
        </w:rPr>
        <w:t xml:space="preserve"> </w:t>
      </w:r>
      <w:r w:rsidR="009D02E7">
        <w:rPr>
          <w:sz w:val="28"/>
          <w:szCs w:val="28"/>
        </w:rPr>
        <w:t xml:space="preserve">не более </w:t>
      </w:r>
      <w:r w:rsidR="009D02E7">
        <w:rPr>
          <w:sz w:val="28"/>
          <w:szCs w:val="28"/>
        </w:rPr>
        <w:br/>
      </w:r>
      <w:r w:rsidRPr="00FA3298">
        <w:rPr>
          <w:sz w:val="28"/>
          <w:szCs w:val="28"/>
        </w:rPr>
        <w:t xml:space="preserve">30 календарных дней. Проект решения об установлении тарифа и экспертное заключение направляется в течение 3-х рабочих дней </w:t>
      </w:r>
      <w:r w:rsidRPr="00952729">
        <w:rPr>
          <w:sz w:val="28"/>
          <w:szCs w:val="28"/>
        </w:rPr>
        <w:t>в Совет Москаленского муниципального района</w:t>
      </w:r>
      <w:r w:rsidR="009D02E7">
        <w:rPr>
          <w:sz w:val="28"/>
          <w:szCs w:val="28"/>
        </w:rPr>
        <w:t xml:space="preserve"> Омской области</w:t>
      </w:r>
      <w:r>
        <w:rPr>
          <w:sz w:val="28"/>
          <w:szCs w:val="28"/>
        </w:rPr>
        <w:t>.</w:t>
      </w:r>
    </w:p>
    <w:p w:rsidR="00D81518" w:rsidRPr="00FA3298" w:rsidRDefault="00D81518" w:rsidP="00FE5A03">
      <w:pPr>
        <w:widowControl w:val="0"/>
        <w:autoSpaceDE w:val="0"/>
        <w:autoSpaceDN w:val="0"/>
        <w:spacing w:before="120"/>
        <w:ind w:firstLine="567"/>
        <w:jc w:val="both"/>
        <w:rPr>
          <w:sz w:val="28"/>
          <w:szCs w:val="28"/>
        </w:rPr>
      </w:pPr>
      <w:r w:rsidRPr="00FA3298">
        <w:rPr>
          <w:sz w:val="28"/>
          <w:szCs w:val="28"/>
        </w:rPr>
        <w:t xml:space="preserve">8. В случае отсутствия заявления перевозчика об установлении тарифов </w:t>
      </w:r>
      <w:r w:rsidRPr="00952729">
        <w:rPr>
          <w:sz w:val="28"/>
          <w:szCs w:val="28"/>
        </w:rPr>
        <w:t>Совет Москаленского муниципального района</w:t>
      </w:r>
      <w:r w:rsidRPr="00FA3298">
        <w:rPr>
          <w:sz w:val="28"/>
          <w:szCs w:val="28"/>
        </w:rPr>
        <w:t xml:space="preserve"> по собственной инициативе  на основании материалов, имеющихся в распоряжении Администрации, устанавливает тарифы на перевозки пассажиров на период регулирования.</w:t>
      </w:r>
    </w:p>
    <w:p w:rsidR="00D81518" w:rsidRPr="00FA3298" w:rsidRDefault="00D81518" w:rsidP="00FE5A03">
      <w:pPr>
        <w:widowControl w:val="0"/>
        <w:autoSpaceDE w:val="0"/>
        <w:autoSpaceDN w:val="0"/>
        <w:spacing w:before="120"/>
        <w:ind w:firstLine="567"/>
        <w:jc w:val="both"/>
        <w:rPr>
          <w:sz w:val="28"/>
          <w:szCs w:val="28"/>
        </w:rPr>
      </w:pPr>
      <w:r w:rsidRPr="00FA3298">
        <w:rPr>
          <w:sz w:val="28"/>
          <w:szCs w:val="28"/>
        </w:rPr>
        <w:lastRenderedPageBreak/>
        <w:t xml:space="preserve">9. Перевозчик обязан представить в Администрацию по </w:t>
      </w:r>
      <w:r w:rsidR="009D02E7">
        <w:rPr>
          <w:sz w:val="28"/>
          <w:szCs w:val="28"/>
        </w:rPr>
        <w:t>ее</w:t>
      </w:r>
      <w:r w:rsidRPr="00FA3298">
        <w:rPr>
          <w:sz w:val="28"/>
          <w:szCs w:val="28"/>
        </w:rPr>
        <w:t xml:space="preserve"> мотивированному запросу дополнительные материалы, подготовленные по форме и с учетом требований, содержащихся в запросе. Срок представления таких сведений определяется </w:t>
      </w:r>
      <w:r w:rsidR="009D02E7">
        <w:rPr>
          <w:sz w:val="28"/>
          <w:szCs w:val="28"/>
        </w:rPr>
        <w:t>Администрацией</w:t>
      </w:r>
      <w:r w:rsidRPr="00FA3298">
        <w:rPr>
          <w:sz w:val="28"/>
          <w:szCs w:val="28"/>
        </w:rPr>
        <w:t xml:space="preserve">, но не может быть менее </w:t>
      </w:r>
      <w:r w:rsidR="00B915DE">
        <w:rPr>
          <w:sz w:val="28"/>
          <w:szCs w:val="28"/>
        </w:rPr>
        <w:br/>
      </w:r>
      <w:r w:rsidRPr="00FA3298">
        <w:rPr>
          <w:sz w:val="28"/>
          <w:szCs w:val="28"/>
        </w:rPr>
        <w:t>7 рабочих дней.</w:t>
      </w:r>
    </w:p>
    <w:p w:rsidR="00D81518" w:rsidRPr="00FA3298" w:rsidRDefault="00D81518" w:rsidP="00FE5A03">
      <w:pPr>
        <w:widowControl w:val="0"/>
        <w:autoSpaceDE w:val="0"/>
        <w:autoSpaceDN w:val="0"/>
        <w:spacing w:before="120"/>
        <w:ind w:firstLine="567"/>
        <w:jc w:val="both"/>
        <w:rPr>
          <w:sz w:val="28"/>
          <w:szCs w:val="28"/>
        </w:rPr>
      </w:pPr>
      <w:r w:rsidRPr="00FA3298">
        <w:rPr>
          <w:sz w:val="28"/>
          <w:szCs w:val="28"/>
        </w:rPr>
        <w:t xml:space="preserve">По требованию Администрации необходимые сведения должны быть представлены перевозчиком </w:t>
      </w:r>
      <w:r w:rsidR="00AE1B57">
        <w:rPr>
          <w:sz w:val="28"/>
          <w:szCs w:val="28"/>
        </w:rPr>
        <w:t xml:space="preserve">дополнительно </w:t>
      </w:r>
      <w:r w:rsidRPr="00FA3298">
        <w:rPr>
          <w:sz w:val="28"/>
          <w:szCs w:val="28"/>
        </w:rPr>
        <w:t>в электронн</w:t>
      </w:r>
      <w:r w:rsidR="00AE1B57">
        <w:rPr>
          <w:sz w:val="28"/>
          <w:szCs w:val="28"/>
        </w:rPr>
        <w:t>ом</w:t>
      </w:r>
      <w:r w:rsidRPr="00FA3298">
        <w:rPr>
          <w:sz w:val="28"/>
          <w:szCs w:val="28"/>
        </w:rPr>
        <w:t xml:space="preserve"> форма</w:t>
      </w:r>
      <w:r w:rsidR="00AE1B57">
        <w:rPr>
          <w:sz w:val="28"/>
          <w:szCs w:val="28"/>
        </w:rPr>
        <w:t>те</w:t>
      </w:r>
      <w:r w:rsidRPr="00FA3298">
        <w:rPr>
          <w:sz w:val="28"/>
          <w:szCs w:val="28"/>
        </w:rPr>
        <w:t>.</w:t>
      </w:r>
    </w:p>
    <w:p w:rsidR="00D81518" w:rsidRDefault="00D81518" w:rsidP="00AE1B57">
      <w:pPr>
        <w:widowControl w:val="0"/>
        <w:autoSpaceDE w:val="0"/>
        <w:autoSpaceDN w:val="0"/>
        <w:spacing w:before="120"/>
        <w:ind w:firstLine="567"/>
        <w:jc w:val="both"/>
        <w:rPr>
          <w:sz w:val="28"/>
          <w:szCs w:val="28"/>
        </w:rPr>
      </w:pPr>
      <w:r w:rsidRPr="00FA3298">
        <w:rPr>
          <w:sz w:val="28"/>
          <w:szCs w:val="28"/>
        </w:rPr>
        <w:t xml:space="preserve">10. Тарифы вводятся в действие с начала очередного календарного года </w:t>
      </w:r>
      <w:r w:rsidR="00B915DE">
        <w:rPr>
          <w:sz w:val="28"/>
          <w:szCs w:val="28"/>
        </w:rPr>
        <w:br/>
      </w:r>
      <w:r w:rsidRPr="00FA3298">
        <w:rPr>
          <w:sz w:val="28"/>
          <w:szCs w:val="28"/>
        </w:rPr>
        <w:t xml:space="preserve">на срок не менее 12 месяцев. Для перевозчиков, указанных в пункте </w:t>
      </w:r>
      <w:r w:rsidR="003B3BC4">
        <w:rPr>
          <w:sz w:val="28"/>
          <w:szCs w:val="28"/>
        </w:rPr>
        <w:br/>
      </w:r>
      <w:r w:rsidRPr="00FA3298">
        <w:rPr>
          <w:sz w:val="28"/>
          <w:szCs w:val="28"/>
        </w:rPr>
        <w:t xml:space="preserve">19 Методических указаний, тарифы могут устанавливаться сроком действия </w:t>
      </w:r>
      <w:r w:rsidR="003B3BC4">
        <w:rPr>
          <w:sz w:val="28"/>
          <w:szCs w:val="28"/>
        </w:rPr>
        <w:br/>
      </w:r>
      <w:r w:rsidRPr="00FA3298">
        <w:rPr>
          <w:sz w:val="28"/>
          <w:szCs w:val="28"/>
        </w:rPr>
        <w:t>до конца текущего календарного года.</w:t>
      </w:r>
    </w:p>
    <w:p w:rsidR="00AE1B57" w:rsidRPr="00360FA5" w:rsidRDefault="00AE1B57" w:rsidP="00AE1B57">
      <w:pPr>
        <w:widowControl w:val="0"/>
        <w:autoSpaceDE w:val="0"/>
        <w:autoSpaceDN w:val="0"/>
        <w:spacing w:before="120"/>
        <w:ind w:firstLine="567"/>
        <w:jc w:val="both"/>
        <w:rPr>
          <w:sz w:val="20"/>
          <w:szCs w:val="28"/>
        </w:rPr>
      </w:pPr>
    </w:p>
    <w:p w:rsidR="00D81518" w:rsidRDefault="00D81518" w:rsidP="00FE5A03">
      <w:pPr>
        <w:pStyle w:val="ConsPlusNormal"/>
        <w:tabs>
          <w:tab w:val="left" w:pos="1134"/>
        </w:tabs>
        <w:spacing w:before="120"/>
        <w:ind w:firstLine="567"/>
        <w:jc w:val="center"/>
        <w:rPr>
          <w:rFonts w:ascii="Times New Roman" w:hAnsi="Times New Roman" w:cs="Times New Roman"/>
          <w:sz w:val="28"/>
          <w:szCs w:val="28"/>
        </w:rPr>
      </w:pPr>
      <w:r w:rsidRPr="006E2A52">
        <w:rPr>
          <w:rFonts w:ascii="Times New Roman" w:hAnsi="Times New Roman" w:cs="Times New Roman"/>
          <w:sz w:val="28"/>
          <w:szCs w:val="28"/>
        </w:rPr>
        <w:t>II. Принципы и методы расчета тарифов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11. Тарифы устанавливаются в рублях за один </w:t>
      </w:r>
      <w:proofErr w:type="spellStart"/>
      <w:r w:rsidRPr="006E2A52">
        <w:rPr>
          <w:rFonts w:ascii="Times New Roman" w:hAnsi="Times New Roman" w:cs="Times New Roman"/>
          <w:sz w:val="28"/>
          <w:szCs w:val="28"/>
        </w:rPr>
        <w:t>пассажиро-километр</w:t>
      </w:r>
      <w:proofErr w:type="spellEnd"/>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12. </w:t>
      </w:r>
      <w:r w:rsidRPr="00952729">
        <w:rPr>
          <w:rFonts w:ascii="Times New Roman" w:hAnsi="Times New Roman" w:cs="Times New Roman"/>
          <w:sz w:val="28"/>
          <w:szCs w:val="28"/>
        </w:rPr>
        <w:t>Совет Москаленского муниципального района</w:t>
      </w:r>
      <w:r w:rsidRPr="006E2A52">
        <w:rPr>
          <w:rFonts w:ascii="Times New Roman" w:hAnsi="Times New Roman" w:cs="Times New Roman"/>
          <w:sz w:val="28"/>
          <w:szCs w:val="28"/>
        </w:rPr>
        <w:t xml:space="preserve"> устанавливает предельные уровни тарифов.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13. Регулирование тарифов осуществляется методом экономически обоснованных расходов (затрат).</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Обоснованными признаются представленные в Администрацию документально подтвержденные ра</w:t>
      </w:r>
      <w:r w:rsidR="00B915DE">
        <w:rPr>
          <w:rFonts w:ascii="Times New Roman" w:hAnsi="Times New Roman" w:cs="Times New Roman"/>
          <w:sz w:val="28"/>
          <w:szCs w:val="28"/>
        </w:rPr>
        <w:t xml:space="preserve">сходы (затраты), складывающиеся </w:t>
      </w:r>
      <w:r w:rsidR="00B915DE">
        <w:rPr>
          <w:rFonts w:ascii="Times New Roman" w:hAnsi="Times New Roman" w:cs="Times New Roman"/>
          <w:sz w:val="28"/>
          <w:szCs w:val="28"/>
        </w:rPr>
        <w:br/>
      </w:r>
      <w:r w:rsidRPr="006E2A52">
        <w:rPr>
          <w:rFonts w:ascii="Times New Roman" w:hAnsi="Times New Roman" w:cs="Times New Roman"/>
          <w:sz w:val="28"/>
          <w:szCs w:val="28"/>
        </w:rPr>
        <w:t xml:space="preserve">в условиях эффективного функционирования перевозчика, выраженные </w:t>
      </w:r>
      <w:r w:rsidR="00B915DE">
        <w:rPr>
          <w:rFonts w:ascii="Times New Roman" w:hAnsi="Times New Roman" w:cs="Times New Roman"/>
          <w:sz w:val="28"/>
          <w:szCs w:val="28"/>
        </w:rPr>
        <w:br/>
      </w:r>
      <w:r w:rsidRPr="006E2A52">
        <w:rPr>
          <w:rFonts w:ascii="Times New Roman" w:hAnsi="Times New Roman" w:cs="Times New Roman"/>
          <w:sz w:val="28"/>
          <w:szCs w:val="28"/>
        </w:rPr>
        <w:t>в денежной форме и оформленные в соответствии с действующим законодательством.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14. Регулирование тарифов основывается на принципе обязательности ведения раздельного учета перевозчиком объема услуг, доходов и расходов по каждому виду перевозок.</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При установлении тарифов не допускается повторный учет одних и тех же расходов по разным видам перевозок.</w:t>
      </w:r>
    </w:p>
    <w:p w:rsidR="00751516" w:rsidRPr="00751516" w:rsidRDefault="00D81518" w:rsidP="00751516">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15. В случае если перевозчик кроме оказания регулируемых услуг осуществляет иные виды деятельности, расходы на осуществление таких видов деятельности и полученная в ходе их осуществления прибыль (убытки) </w:t>
      </w:r>
      <w:r w:rsidR="003B3BC4">
        <w:rPr>
          <w:rFonts w:ascii="Times New Roman" w:hAnsi="Times New Roman" w:cs="Times New Roman"/>
          <w:sz w:val="28"/>
          <w:szCs w:val="28"/>
        </w:rPr>
        <w:br/>
      </w:r>
      <w:r w:rsidRPr="006E2A52">
        <w:rPr>
          <w:rFonts w:ascii="Times New Roman" w:hAnsi="Times New Roman" w:cs="Times New Roman"/>
          <w:sz w:val="28"/>
          <w:szCs w:val="28"/>
        </w:rPr>
        <w:t xml:space="preserve">не </w:t>
      </w:r>
      <w:r w:rsidRPr="00751516">
        <w:rPr>
          <w:rFonts w:ascii="Times New Roman" w:hAnsi="Times New Roman" w:cs="Times New Roman"/>
          <w:sz w:val="28"/>
          <w:szCs w:val="28"/>
        </w:rPr>
        <w:t>учитываются при установлении тарифов. Повторный учет одних и тех же расходов по указанным видам деятельности не допускается.</w:t>
      </w:r>
    </w:p>
    <w:p w:rsidR="00751516" w:rsidRPr="00751516" w:rsidRDefault="00D81518" w:rsidP="00751516">
      <w:pPr>
        <w:pStyle w:val="ConsPlusNormal"/>
        <w:tabs>
          <w:tab w:val="left" w:pos="1134"/>
        </w:tabs>
        <w:spacing w:before="120"/>
        <w:ind w:firstLine="567"/>
        <w:jc w:val="both"/>
        <w:rPr>
          <w:rFonts w:ascii="Times New Roman" w:hAnsi="Times New Roman" w:cs="Times New Roman"/>
          <w:sz w:val="28"/>
          <w:szCs w:val="28"/>
        </w:rPr>
      </w:pPr>
      <w:r w:rsidRPr="00751516">
        <w:rPr>
          <w:rFonts w:ascii="Times New Roman" w:hAnsi="Times New Roman" w:cs="Times New Roman"/>
          <w:sz w:val="28"/>
          <w:szCs w:val="28"/>
        </w:rPr>
        <w:t xml:space="preserve">16. </w:t>
      </w:r>
      <w:r w:rsidR="00751516" w:rsidRPr="00751516">
        <w:rPr>
          <w:rFonts w:ascii="Times New Roman" w:hAnsi="Times New Roman" w:cs="Times New Roman"/>
          <w:sz w:val="28"/>
          <w:szCs w:val="28"/>
        </w:rPr>
        <w:t xml:space="preserve">Обоснованность плановых (расчетных) значений расходов (цен) определяется </w:t>
      </w:r>
      <w:proofErr w:type="gramStart"/>
      <w:r w:rsidR="00751516">
        <w:rPr>
          <w:rFonts w:ascii="Times New Roman" w:hAnsi="Times New Roman" w:cs="Times New Roman"/>
          <w:sz w:val="28"/>
          <w:szCs w:val="28"/>
        </w:rPr>
        <w:t>Администрацией</w:t>
      </w:r>
      <w:proofErr w:type="gramEnd"/>
      <w:r w:rsidR="00751516" w:rsidRPr="00751516">
        <w:rPr>
          <w:rFonts w:ascii="Times New Roman" w:hAnsi="Times New Roman" w:cs="Times New Roman"/>
          <w:sz w:val="28"/>
          <w:szCs w:val="28"/>
        </w:rPr>
        <w:t xml:space="preserve"> с использованием представленных перевозчиком следующих источников информации о ценах (тарифах) </w:t>
      </w:r>
      <w:r w:rsidR="00B915DE">
        <w:rPr>
          <w:rFonts w:ascii="Times New Roman" w:hAnsi="Times New Roman" w:cs="Times New Roman"/>
          <w:sz w:val="28"/>
          <w:szCs w:val="28"/>
        </w:rPr>
        <w:br/>
      </w:r>
      <w:r w:rsidR="00751516" w:rsidRPr="00751516">
        <w:rPr>
          <w:rFonts w:ascii="Times New Roman" w:hAnsi="Times New Roman" w:cs="Times New Roman"/>
          <w:sz w:val="28"/>
          <w:szCs w:val="28"/>
        </w:rPr>
        <w:t>и расходах:</w:t>
      </w:r>
    </w:p>
    <w:p w:rsidR="00751516" w:rsidRDefault="00751516" w:rsidP="00751516">
      <w:pPr>
        <w:autoSpaceDE w:val="0"/>
        <w:autoSpaceDN w:val="0"/>
        <w:adjustRightInd w:val="0"/>
        <w:spacing w:before="120"/>
        <w:ind w:firstLine="540"/>
        <w:jc w:val="both"/>
        <w:rPr>
          <w:sz w:val="28"/>
          <w:szCs w:val="28"/>
        </w:rPr>
      </w:pPr>
      <w:r>
        <w:rPr>
          <w:sz w:val="28"/>
          <w:szCs w:val="28"/>
        </w:rPr>
        <w:t xml:space="preserve">1) установленные на очередной период регулирования цены (тарифы) для соответствующей категории потребителей – если цены (тарифы) </w:t>
      </w:r>
      <w:r w:rsidR="003B3BC4">
        <w:rPr>
          <w:sz w:val="28"/>
          <w:szCs w:val="28"/>
        </w:rPr>
        <w:br/>
      </w:r>
      <w:r>
        <w:rPr>
          <w:sz w:val="28"/>
          <w:szCs w:val="28"/>
        </w:rPr>
        <w:t>на соответствующие товары (услуги) подлежат государственному регулированию;</w:t>
      </w:r>
    </w:p>
    <w:p w:rsidR="00751516" w:rsidRDefault="00751516" w:rsidP="00751516">
      <w:pPr>
        <w:autoSpaceDE w:val="0"/>
        <w:autoSpaceDN w:val="0"/>
        <w:adjustRightInd w:val="0"/>
        <w:spacing w:before="120"/>
        <w:ind w:firstLine="540"/>
        <w:jc w:val="both"/>
        <w:rPr>
          <w:sz w:val="28"/>
          <w:szCs w:val="28"/>
        </w:rPr>
      </w:pPr>
      <w:r>
        <w:rPr>
          <w:sz w:val="28"/>
          <w:szCs w:val="28"/>
        </w:rPr>
        <w:lastRenderedPageBreak/>
        <w:t>2) цены, установленные в договорах, заключенных в результате проведения торгов;</w:t>
      </w:r>
    </w:p>
    <w:p w:rsidR="00751516" w:rsidRDefault="00751516" w:rsidP="00751516">
      <w:pPr>
        <w:autoSpaceDE w:val="0"/>
        <w:autoSpaceDN w:val="0"/>
        <w:adjustRightInd w:val="0"/>
        <w:spacing w:before="120"/>
        <w:ind w:firstLine="540"/>
        <w:jc w:val="both"/>
        <w:rPr>
          <w:sz w:val="28"/>
          <w:szCs w:val="28"/>
        </w:rPr>
      </w:pPr>
      <w:r>
        <w:rPr>
          <w:sz w:val="28"/>
          <w:szCs w:val="28"/>
        </w:rPr>
        <w:t>3) рыночные цены и тарифы на потребляемые перевозчиком товары (работы, услуги), сложившиеся на территории Омской области и других субъектов Российской Федерации, в том числе на организованных торговых площадках;</w:t>
      </w:r>
    </w:p>
    <w:p w:rsidR="00D81518" w:rsidRPr="006E2A52" w:rsidRDefault="00751516" w:rsidP="00360FA5">
      <w:pPr>
        <w:autoSpaceDE w:val="0"/>
        <w:autoSpaceDN w:val="0"/>
        <w:adjustRightInd w:val="0"/>
        <w:spacing w:before="120"/>
        <w:ind w:firstLine="540"/>
        <w:jc w:val="both"/>
        <w:rPr>
          <w:sz w:val="28"/>
          <w:szCs w:val="28"/>
        </w:rPr>
      </w:pPr>
      <w:r>
        <w:rPr>
          <w:sz w:val="28"/>
          <w:szCs w:val="28"/>
        </w:rPr>
        <w:t xml:space="preserve">4) цены базового периода по данным бухгалтерского учета с применением </w:t>
      </w:r>
      <w:r w:rsidR="003B3BC4">
        <w:rPr>
          <w:sz w:val="28"/>
          <w:szCs w:val="28"/>
        </w:rPr>
        <w:br/>
      </w:r>
      <w:r>
        <w:rPr>
          <w:sz w:val="28"/>
          <w:szCs w:val="28"/>
        </w:rPr>
        <w:t>на период регулирования индексов в соответствии с прогнозом социально-экономического развития Российской Федерации.</w:t>
      </w:r>
    </w:p>
    <w:p w:rsidR="00D81518" w:rsidRDefault="00D81518" w:rsidP="003B3BC4">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17. По решению  Администрации  тарифы могут устанавливаться:</w:t>
      </w:r>
    </w:p>
    <w:p w:rsidR="00751516" w:rsidRPr="006E2A52" w:rsidRDefault="00751516" w:rsidP="003B3BC4">
      <w:pPr>
        <w:autoSpaceDE w:val="0"/>
        <w:autoSpaceDN w:val="0"/>
        <w:adjustRightInd w:val="0"/>
        <w:spacing w:before="120"/>
        <w:ind w:firstLine="540"/>
        <w:jc w:val="both"/>
        <w:rPr>
          <w:sz w:val="28"/>
          <w:szCs w:val="28"/>
        </w:rPr>
      </w:pPr>
      <w:r>
        <w:rPr>
          <w:sz w:val="28"/>
          <w:szCs w:val="28"/>
        </w:rPr>
        <w:t xml:space="preserve">- </w:t>
      </w:r>
      <w:proofErr w:type="gramStart"/>
      <w:r>
        <w:rPr>
          <w:sz w:val="28"/>
          <w:szCs w:val="28"/>
        </w:rPr>
        <w:t>дифференцированными</w:t>
      </w:r>
      <w:proofErr w:type="gramEnd"/>
      <w:r>
        <w:rPr>
          <w:sz w:val="28"/>
          <w:szCs w:val="28"/>
        </w:rPr>
        <w:t xml:space="preserve"> по населенным пунктам;</w:t>
      </w:r>
    </w:p>
    <w:p w:rsidR="00D81518" w:rsidRPr="006E2A52" w:rsidRDefault="00D81518" w:rsidP="003B3BC4">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w:t>
      </w:r>
      <w:proofErr w:type="gramStart"/>
      <w:r w:rsidRPr="006E2A52">
        <w:rPr>
          <w:rFonts w:ascii="Times New Roman" w:hAnsi="Times New Roman" w:cs="Times New Roman"/>
          <w:sz w:val="28"/>
          <w:szCs w:val="28"/>
        </w:rPr>
        <w:t>дифференцированными</w:t>
      </w:r>
      <w:proofErr w:type="gramEnd"/>
      <w:r w:rsidRPr="006E2A52">
        <w:rPr>
          <w:rFonts w:ascii="Times New Roman" w:hAnsi="Times New Roman" w:cs="Times New Roman"/>
          <w:sz w:val="28"/>
          <w:szCs w:val="28"/>
        </w:rPr>
        <w:t xml:space="preserve"> по отдельным перевозчикам;</w:t>
      </w:r>
    </w:p>
    <w:p w:rsidR="00D81518" w:rsidRPr="006E2A52" w:rsidRDefault="00D81518" w:rsidP="003B3BC4">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w:t>
      </w:r>
      <w:proofErr w:type="gramStart"/>
      <w:r w:rsidRPr="006E2A52">
        <w:rPr>
          <w:rFonts w:ascii="Times New Roman" w:hAnsi="Times New Roman" w:cs="Times New Roman"/>
          <w:sz w:val="28"/>
          <w:szCs w:val="28"/>
        </w:rPr>
        <w:t>дифференцированными</w:t>
      </w:r>
      <w:proofErr w:type="gramEnd"/>
      <w:r w:rsidRPr="006E2A52">
        <w:rPr>
          <w:rFonts w:ascii="Times New Roman" w:hAnsi="Times New Roman" w:cs="Times New Roman"/>
          <w:sz w:val="28"/>
          <w:szCs w:val="28"/>
        </w:rPr>
        <w:t xml:space="preserve"> по классам транспортных средств.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18. Транспортные средства классифицируются в зависимости </w:t>
      </w:r>
      <w:r w:rsidR="00B915DE">
        <w:rPr>
          <w:rFonts w:ascii="Times New Roman" w:hAnsi="Times New Roman" w:cs="Times New Roman"/>
          <w:sz w:val="28"/>
          <w:szCs w:val="28"/>
        </w:rPr>
        <w:br/>
      </w:r>
      <w:r w:rsidRPr="006E2A52">
        <w:rPr>
          <w:rFonts w:ascii="Times New Roman" w:hAnsi="Times New Roman" w:cs="Times New Roman"/>
          <w:sz w:val="28"/>
          <w:szCs w:val="28"/>
        </w:rPr>
        <w:t>от габаритной длины по классам: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особо малый </w:t>
      </w:r>
      <w:r w:rsidR="003B3BC4">
        <w:rPr>
          <w:rFonts w:ascii="Times New Roman" w:hAnsi="Times New Roman" w:cs="Times New Roman"/>
          <w:sz w:val="28"/>
          <w:szCs w:val="28"/>
        </w:rPr>
        <w:t>–</w:t>
      </w:r>
      <w:r w:rsidRPr="006E2A52">
        <w:rPr>
          <w:rFonts w:ascii="Times New Roman" w:hAnsi="Times New Roman" w:cs="Times New Roman"/>
          <w:sz w:val="28"/>
          <w:szCs w:val="28"/>
        </w:rPr>
        <w:t xml:space="preserve"> длина до 5 м включительно;</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малый </w:t>
      </w:r>
      <w:r w:rsidR="003B3BC4">
        <w:rPr>
          <w:rFonts w:ascii="Times New Roman" w:hAnsi="Times New Roman" w:cs="Times New Roman"/>
          <w:sz w:val="28"/>
          <w:szCs w:val="28"/>
        </w:rPr>
        <w:t>–</w:t>
      </w:r>
      <w:r w:rsidRPr="006E2A52">
        <w:rPr>
          <w:rFonts w:ascii="Times New Roman" w:hAnsi="Times New Roman" w:cs="Times New Roman"/>
          <w:sz w:val="28"/>
          <w:szCs w:val="28"/>
        </w:rPr>
        <w:t xml:space="preserve"> длина свыше 5 м и до 7,5 м включительно;</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средний </w:t>
      </w:r>
      <w:r w:rsidR="003B3BC4">
        <w:rPr>
          <w:rFonts w:ascii="Times New Roman" w:hAnsi="Times New Roman" w:cs="Times New Roman"/>
          <w:sz w:val="28"/>
          <w:szCs w:val="28"/>
        </w:rPr>
        <w:t>–</w:t>
      </w:r>
      <w:r w:rsidRPr="006E2A52">
        <w:rPr>
          <w:rFonts w:ascii="Times New Roman" w:hAnsi="Times New Roman" w:cs="Times New Roman"/>
          <w:sz w:val="28"/>
          <w:szCs w:val="28"/>
        </w:rPr>
        <w:t xml:space="preserve"> длина свыше 7,5 м и до 10 м включительно;</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большой </w:t>
      </w:r>
      <w:r w:rsidR="003B3BC4">
        <w:rPr>
          <w:rFonts w:ascii="Times New Roman" w:hAnsi="Times New Roman" w:cs="Times New Roman"/>
          <w:sz w:val="28"/>
          <w:szCs w:val="28"/>
        </w:rPr>
        <w:t>–</w:t>
      </w:r>
      <w:r w:rsidRPr="006E2A52">
        <w:rPr>
          <w:rFonts w:ascii="Times New Roman" w:hAnsi="Times New Roman" w:cs="Times New Roman"/>
          <w:sz w:val="28"/>
          <w:szCs w:val="28"/>
        </w:rPr>
        <w:t xml:space="preserve"> длина свыше 10 м и до 16 м включительно;</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особо большой </w:t>
      </w:r>
      <w:r w:rsidR="003B3BC4">
        <w:rPr>
          <w:rFonts w:ascii="Times New Roman" w:hAnsi="Times New Roman" w:cs="Times New Roman"/>
          <w:sz w:val="28"/>
          <w:szCs w:val="28"/>
        </w:rPr>
        <w:t>–</w:t>
      </w:r>
      <w:r w:rsidRPr="006E2A52">
        <w:rPr>
          <w:rFonts w:ascii="Times New Roman" w:hAnsi="Times New Roman" w:cs="Times New Roman"/>
          <w:sz w:val="28"/>
          <w:szCs w:val="28"/>
        </w:rPr>
        <w:t xml:space="preserve"> длина свыше 16 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19. Расчет и установление тарифов производится на основании планируемых показателей деятельности для следующих перевозчиков: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ранее не </w:t>
      </w:r>
      <w:proofErr w:type="gramStart"/>
      <w:r w:rsidRPr="006E2A52">
        <w:rPr>
          <w:rFonts w:ascii="Times New Roman" w:hAnsi="Times New Roman" w:cs="Times New Roman"/>
          <w:sz w:val="28"/>
          <w:szCs w:val="28"/>
        </w:rPr>
        <w:t>оказывавших</w:t>
      </w:r>
      <w:proofErr w:type="gramEnd"/>
      <w:r w:rsidRPr="006E2A52">
        <w:rPr>
          <w:rFonts w:ascii="Times New Roman" w:hAnsi="Times New Roman" w:cs="Times New Roman"/>
          <w:sz w:val="28"/>
          <w:szCs w:val="28"/>
        </w:rPr>
        <w:t xml:space="preserve"> регулируемую услугу;</w:t>
      </w:r>
    </w:p>
    <w:p w:rsidR="00D81518" w:rsidRDefault="00D81518" w:rsidP="003B3BC4">
      <w:pPr>
        <w:pStyle w:val="ConsPlusNormal"/>
        <w:tabs>
          <w:tab w:val="left" w:pos="1134"/>
        </w:tabs>
        <w:spacing w:before="120"/>
        <w:ind w:firstLine="567"/>
        <w:jc w:val="both"/>
        <w:rPr>
          <w:rFonts w:ascii="Times New Roman" w:hAnsi="Times New Roman" w:cs="Times New Roman"/>
          <w:sz w:val="28"/>
          <w:szCs w:val="28"/>
        </w:rPr>
      </w:pPr>
      <w:proofErr w:type="gramStart"/>
      <w:r w:rsidRPr="006E2A52">
        <w:rPr>
          <w:rFonts w:ascii="Times New Roman" w:hAnsi="Times New Roman" w:cs="Times New Roman"/>
          <w:sz w:val="28"/>
          <w:szCs w:val="28"/>
        </w:rPr>
        <w:t xml:space="preserve">- обратившихся за установлением тарифа в связи с введением </w:t>
      </w:r>
      <w:r w:rsidR="003B3BC4">
        <w:rPr>
          <w:rFonts w:ascii="Times New Roman" w:hAnsi="Times New Roman" w:cs="Times New Roman"/>
          <w:sz w:val="28"/>
          <w:szCs w:val="28"/>
        </w:rPr>
        <w:br/>
      </w:r>
      <w:r w:rsidRPr="006E2A52">
        <w:rPr>
          <w:rFonts w:ascii="Times New Roman" w:hAnsi="Times New Roman" w:cs="Times New Roman"/>
          <w:sz w:val="28"/>
          <w:szCs w:val="28"/>
        </w:rPr>
        <w:t>в эксплуатацию класса транспортных средств, ранее не использовавшегося при ос</w:t>
      </w:r>
      <w:r w:rsidR="003B3BC4">
        <w:rPr>
          <w:rFonts w:ascii="Times New Roman" w:hAnsi="Times New Roman" w:cs="Times New Roman"/>
          <w:sz w:val="28"/>
          <w:szCs w:val="28"/>
        </w:rPr>
        <w:t>уществлении регулируемой услуги;</w:t>
      </w:r>
      <w:proofErr w:type="gramEnd"/>
    </w:p>
    <w:p w:rsidR="003B3BC4" w:rsidRPr="006E2A52" w:rsidRDefault="003B3BC4" w:rsidP="003B3BC4">
      <w:pPr>
        <w:autoSpaceDE w:val="0"/>
        <w:autoSpaceDN w:val="0"/>
        <w:adjustRightInd w:val="0"/>
        <w:spacing w:before="120"/>
        <w:ind w:firstLine="540"/>
        <w:jc w:val="both"/>
        <w:rPr>
          <w:sz w:val="28"/>
          <w:szCs w:val="28"/>
        </w:rPr>
      </w:pPr>
      <w:r>
        <w:rPr>
          <w:sz w:val="28"/>
          <w:szCs w:val="28"/>
        </w:rPr>
        <w:t xml:space="preserve">- обратившихся за установлением тарифа на территории населенного пункта, если ранее для такого населенного пункта не был установлен тариф, дифференцированный по территориальному признаку согласно </w:t>
      </w:r>
      <w:hyperlink r:id="rId13" w:history="1">
        <w:r>
          <w:rPr>
            <w:color w:val="0000FF"/>
            <w:sz w:val="28"/>
            <w:szCs w:val="28"/>
          </w:rPr>
          <w:t>абзацу 2 пункта 17</w:t>
        </w:r>
      </w:hyperlink>
      <w:r>
        <w:rPr>
          <w:sz w:val="28"/>
          <w:szCs w:val="28"/>
        </w:rPr>
        <w:t xml:space="preserve"> Методических указаний.</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20. Для пересмотра ранее установленных тарифов перевозчики </w:t>
      </w:r>
      <w:r w:rsidR="003B3BC4">
        <w:rPr>
          <w:rFonts w:ascii="Times New Roman" w:hAnsi="Times New Roman" w:cs="Times New Roman"/>
          <w:sz w:val="28"/>
          <w:szCs w:val="28"/>
        </w:rPr>
        <w:br/>
      </w:r>
      <w:r w:rsidRPr="006E2A52">
        <w:rPr>
          <w:rFonts w:ascii="Times New Roman" w:hAnsi="Times New Roman" w:cs="Times New Roman"/>
          <w:sz w:val="28"/>
          <w:szCs w:val="28"/>
        </w:rPr>
        <w:t xml:space="preserve">в обязательном порядке представляют в Администрацию фактические данные </w:t>
      </w:r>
      <w:r w:rsidR="003B3BC4">
        <w:rPr>
          <w:rFonts w:ascii="Times New Roman" w:hAnsi="Times New Roman" w:cs="Times New Roman"/>
          <w:sz w:val="28"/>
          <w:szCs w:val="28"/>
        </w:rPr>
        <w:br/>
      </w:r>
      <w:r w:rsidRPr="006E2A52">
        <w:rPr>
          <w:rFonts w:ascii="Times New Roman" w:hAnsi="Times New Roman" w:cs="Times New Roman"/>
          <w:sz w:val="28"/>
          <w:szCs w:val="28"/>
        </w:rPr>
        <w:t>о доходах и расходах за базовый и предшествующий периоды.</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В случае непредставления в Администрацию сведений о фактических затратах за базовый и предшествующий периоды регулирования, а также документов, обосновывающих данные затраты, Администрация отказывает </w:t>
      </w:r>
      <w:r w:rsidR="003B3BC4">
        <w:rPr>
          <w:rFonts w:ascii="Times New Roman" w:hAnsi="Times New Roman" w:cs="Times New Roman"/>
          <w:sz w:val="28"/>
          <w:szCs w:val="28"/>
        </w:rPr>
        <w:br/>
      </w:r>
      <w:r w:rsidRPr="006E2A52">
        <w:rPr>
          <w:rFonts w:ascii="Times New Roman" w:hAnsi="Times New Roman" w:cs="Times New Roman"/>
          <w:sz w:val="28"/>
          <w:szCs w:val="28"/>
        </w:rPr>
        <w:t>в пересмотре тарифов.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21. Установление тарифов дифференцировано по отдельным перевозчикам.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lastRenderedPageBreak/>
        <w:t xml:space="preserve">При установлении тарифов Администрация исключает из расчетов экономически необоснованные расходы перевозчика. К экономически необоснованным расходам перевозчика относятся, в том числе, </w:t>
      </w:r>
      <w:proofErr w:type="gramStart"/>
      <w:r w:rsidRPr="006E2A52">
        <w:rPr>
          <w:rFonts w:ascii="Times New Roman" w:hAnsi="Times New Roman" w:cs="Times New Roman"/>
          <w:sz w:val="28"/>
          <w:szCs w:val="28"/>
        </w:rPr>
        <w:t>выявленные</w:t>
      </w:r>
      <w:proofErr w:type="gramEnd"/>
      <w:r w:rsidRPr="006E2A52">
        <w:rPr>
          <w:rFonts w:ascii="Times New Roman" w:hAnsi="Times New Roman" w:cs="Times New Roman"/>
          <w:sz w:val="28"/>
          <w:szCs w:val="28"/>
        </w:rPr>
        <w:t xml:space="preserve"> на основании представленных перевозчиком данных и иных материалов: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 расходы перевозчика в предшествующем периоде регулирования, </w:t>
      </w:r>
      <w:r w:rsidR="008A0E8F">
        <w:rPr>
          <w:rFonts w:ascii="Times New Roman" w:hAnsi="Times New Roman" w:cs="Times New Roman"/>
          <w:sz w:val="28"/>
          <w:szCs w:val="28"/>
        </w:rPr>
        <w:br/>
      </w:r>
      <w:r w:rsidRPr="006E2A52">
        <w:rPr>
          <w:rFonts w:ascii="Times New Roman" w:hAnsi="Times New Roman" w:cs="Times New Roman"/>
          <w:sz w:val="28"/>
          <w:szCs w:val="28"/>
        </w:rPr>
        <w:t>не связанные с осуществлением перевозок пассажиров и покрытые за счет поступлений от данной деятельности;</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2) учтенные при установлении тарифов расходы, фактически </w:t>
      </w:r>
      <w:r w:rsidR="00B915DE">
        <w:rPr>
          <w:rFonts w:ascii="Times New Roman" w:hAnsi="Times New Roman" w:cs="Times New Roman"/>
          <w:sz w:val="28"/>
          <w:szCs w:val="28"/>
        </w:rPr>
        <w:br/>
      </w:r>
      <w:r w:rsidRPr="006E2A52">
        <w:rPr>
          <w:rFonts w:ascii="Times New Roman" w:hAnsi="Times New Roman" w:cs="Times New Roman"/>
          <w:sz w:val="28"/>
          <w:szCs w:val="28"/>
        </w:rPr>
        <w:t>не понесенные в периоде регулирования, на который устанавливались тарифы.</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В случае если при установлении тарифов на основании представленных перевозчиком данных выявлены экономически обоснованные расходы перевозчика, не учтенные при установлении тарифов на предшествующий период регулирования, указанные расходы учитываются Администрацией при установлении тарифов на следующий период регулирования.</w:t>
      </w:r>
    </w:p>
    <w:p w:rsidR="00D81518"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Если перевозчик добился экономии расходов (использование ресурсосберегающих технологий, эффективное ведение хозяйства, высокая организация труда), учтенных при установлении тарифов на предшествующий период регулирования, величина сэкономленных расходов остается </w:t>
      </w:r>
      <w:r w:rsidR="008A0E8F">
        <w:rPr>
          <w:rFonts w:ascii="Times New Roman" w:hAnsi="Times New Roman" w:cs="Times New Roman"/>
          <w:sz w:val="28"/>
          <w:szCs w:val="28"/>
        </w:rPr>
        <w:br/>
      </w:r>
      <w:r w:rsidRPr="006E2A52">
        <w:rPr>
          <w:rFonts w:ascii="Times New Roman" w:hAnsi="Times New Roman" w:cs="Times New Roman"/>
          <w:sz w:val="28"/>
          <w:szCs w:val="28"/>
        </w:rPr>
        <w:t xml:space="preserve">в распоряжении перевозчика только в случае представления перевозчиком </w:t>
      </w:r>
      <w:r w:rsidR="008A0E8F">
        <w:rPr>
          <w:rFonts w:ascii="Times New Roman" w:hAnsi="Times New Roman" w:cs="Times New Roman"/>
          <w:sz w:val="28"/>
          <w:szCs w:val="28"/>
        </w:rPr>
        <w:br/>
      </w:r>
      <w:r w:rsidRPr="006E2A52">
        <w:rPr>
          <w:rFonts w:ascii="Times New Roman" w:hAnsi="Times New Roman" w:cs="Times New Roman"/>
          <w:sz w:val="28"/>
          <w:szCs w:val="28"/>
        </w:rPr>
        <w:t>в Администрацию  документов, обосновывающих и фактически подтверждающих проведение мероприятий по сокращению расходов.</w:t>
      </w:r>
    </w:p>
    <w:p w:rsidR="008A0E8F" w:rsidRPr="00360FA5" w:rsidRDefault="008A0E8F" w:rsidP="00FE5A03">
      <w:pPr>
        <w:pStyle w:val="ConsPlusNormal"/>
        <w:tabs>
          <w:tab w:val="left" w:pos="1134"/>
        </w:tabs>
        <w:spacing w:before="120"/>
        <w:ind w:firstLine="567"/>
        <w:jc w:val="both"/>
        <w:rPr>
          <w:rFonts w:ascii="Times New Roman" w:hAnsi="Times New Roman" w:cs="Times New Roman"/>
          <w:szCs w:val="28"/>
        </w:rPr>
      </w:pPr>
    </w:p>
    <w:p w:rsidR="00D81518" w:rsidRPr="006E2A52" w:rsidRDefault="00D81518" w:rsidP="00453BD5">
      <w:pPr>
        <w:pStyle w:val="ConsPlusNormal"/>
        <w:tabs>
          <w:tab w:val="left" w:pos="1134"/>
        </w:tabs>
        <w:spacing w:before="120"/>
        <w:ind w:firstLine="567"/>
        <w:jc w:val="center"/>
        <w:rPr>
          <w:rFonts w:ascii="Times New Roman" w:hAnsi="Times New Roman" w:cs="Times New Roman"/>
          <w:sz w:val="28"/>
          <w:szCs w:val="28"/>
        </w:rPr>
      </w:pPr>
      <w:r w:rsidRPr="006E2A52">
        <w:rPr>
          <w:rFonts w:ascii="Times New Roman" w:hAnsi="Times New Roman" w:cs="Times New Roman"/>
          <w:sz w:val="28"/>
          <w:szCs w:val="28"/>
        </w:rPr>
        <w:t>III. Эксплуатационные показатели работы на маршруте</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2</w:t>
      </w:r>
      <w:r w:rsidR="00453BD5">
        <w:rPr>
          <w:rFonts w:ascii="Times New Roman" w:hAnsi="Times New Roman" w:cs="Times New Roman"/>
          <w:sz w:val="28"/>
          <w:szCs w:val="28"/>
        </w:rPr>
        <w:t>2</w:t>
      </w:r>
      <w:r w:rsidRPr="006E2A52">
        <w:rPr>
          <w:rFonts w:ascii="Times New Roman" w:hAnsi="Times New Roman" w:cs="Times New Roman"/>
          <w:sz w:val="28"/>
          <w:szCs w:val="28"/>
        </w:rPr>
        <w:t xml:space="preserve">. Для расчета тарифов на перевозку пассажиров автомобильным транспортом перевозчик представляет расчетные таблицы 1, 2, 3, 4 </w:t>
      </w:r>
      <w:r w:rsidR="00B915DE">
        <w:rPr>
          <w:rFonts w:ascii="Times New Roman" w:hAnsi="Times New Roman" w:cs="Times New Roman"/>
          <w:sz w:val="28"/>
          <w:szCs w:val="28"/>
        </w:rPr>
        <w:br/>
      </w:r>
      <w:r w:rsidRPr="006E2A52">
        <w:rPr>
          <w:rFonts w:ascii="Times New Roman" w:hAnsi="Times New Roman" w:cs="Times New Roman"/>
          <w:sz w:val="28"/>
          <w:szCs w:val="28"/>
        </w:rPr>
        <w:t>в соответствии с Приложением к Методическим указаниям: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информацию о наличии подвижного состава;</w:t>
      </w:r>
    </w:p>
    <w:p w:rsidR="00D81518" w:rsidRPr="00453BD5" w:rsidRDefault="00D81518" w:rsidP="00453BD5">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расчет нормативного пробега транспортных средств исходя из длины нулевых </w:t>
      </w:r>
      <w:r w:rsidRPr="00453BD5">
        <w:rPr>
          <w:rFonts w:ascii="Times New Roman" w:hAnsi="Times New Roman" w:cs="Times New Roman"/>
          <w:sz w:val="28"/>
          <w:szCs w:val="28"/>
        </w:rPr>
        <w:t>пробегов, пробега до заправки, протяженности каждого маршрута, количества рейсов и количества дней работы маршрута;</w:t>
      </w:r>
    </w:p>
    <w:p w:rsidR="00D81518" w:rsidRPr="00453BD5" w:rsidRDefault="00D81518" w:rsidP="00453BD5">
      <w:pPr>
        <w:pStyle w:val="ConsPlusNormal"/>
        <w:tabs>
          <w:tab w:val="left" w:pos="1134"/>
        </w:tabs>
        <w:spacing w:before="120"/>
        <w:ind w:firstLine="567"/>
        <w:jc w:val="both"/>
        <w:rPr>
          <w:rFonts w:ascii="Times New Roman" w:hAnsi="Times New Roman" w:cs="Times New Roman"/>
          <w:sz w:val="28"/>
          <w:szCs w:val="28"/>
        </w:rPr>
      </w:pPr>
      <w:r w:rsidRPr="00453BD5">
        <w:rPr>
          <w:rFonts w:ascii="Times New Roman" w:hAnsi="Times New Roman" w:cs="Times New Roman"/>
          <w:sz w:val="28"/>
          <w:szCs w:val="28"/>
        </w:rPr>
        <w:t>- расчет машино-часов работы на маршруте согласно графику движения подвижного состава;</w:t>
      </w:r>
    </w:p>
    <w:p w:rsidR="00453BD5" w:rsidRPr="00453BD5" w:rsidRDefault="00D81518" w:rsidP="00453BD5">
      <w:pPr>
        <w:pStyle w:val="ConsPlusNormal"/>
        <w:tabs>
          <w:tab w:val="left" w:pos="1134"/>
        </w:tabs>
        <w:spacing w:before="120"/>
        <w:ind w:firstLine="567"/>
        <w:jc w:val="both"/>
        <w:rPr>
          <w:rFonts w:ascii="Times New Roman" w:hAnsi="Times New Roman" w:cs="Times New Roman"/>
          <w:sz w:val="28"/>
          <w:szCs w:val="28"/>
        </w:rPr>
      </w:pPr>
      <w:r w:rsidRPr="00453BD5">
        <w:rPr>
          <w:rFonts w:ascii="Times New Roman" w:hAnsi="Times New Roman" w:cs="Times New Roman"/>
          <w:sz w:val="28"/>
          <w:szCs w:val="28"/>
        </w:rPr>
        <w:t>- расчет фактического и планируемого объема перевозок пассажиров.</w:t>
      </w:r>
    </w:p>
    <w:p w:rsidR="00453BD5" w:rsidRPr="00453BD5" w:rsidRDefault="00D81518" w:rsidP="00453BD5">
      <w:pPr>
        <w:pStyle w:val="ConsPlusNormal"/>
        <w:tabs>
          <w:tab w:val="left" w:pos="1134"/>
        </w:tabs>
        <w:spacing w:before="120"/>
        <w:ind w:firstLine="567"/>
        <w:jc w:val="both"/>
        <w:rPr>
          <w:rFonts w:ascii="Times New Roman" w:hAnsi="Times New Roman" w:cs="Times New Roman"/>
          <w:sz w:val="28"/>
          <w:szCs w:val="28"/>
        </w:rPr>
      </w:pPr>
      <w:r w:rsidRPr="00453BD5">
        <w:rPr>
          <w:rFonts w:ascii="Times New Roman" w:hAnsi="Times New Roman" w:cs="Times New Roman"/>
          <w:sz w:val="28"/>
          <w:szCs w:val="28"/>
        </w:rPr>
        <w:t>2</w:t>
      </w:r>
      <w:r w:rsidR="00453BD5" w:rsidRPr="00453BD5">
        <w:rPr>
          <w:rFonts w:ascii="Times New Roman" w:hAnsi="Times New Roman" w:cs="Times New Roman"/>
          <w:sz w:val="28"/>
          <w:szCs w:val="28"/>
        </w:rPr>
        <w:t xml:space="preserve">3. Протяженность маршрута определяется согласно данным реестра маршрутов регулярных перевозок. Если движение подвижного состава </w:t>
      </w:r>
      <w:r w:rsidR="00453BD5">
        <w:rPr>
          <w:rFonts w:ascii="Times New Roman" w:hAnsi="Times New Roman" w:cs="Times New Roman"/>
          <w:sz w:val="28"/>
          <w:szCs w:val="28"/>
        </w:rPr>
        <w:br/>
      </w:r>
      <w:r w:rsidR="00453BD5" w:rsidRPr="00453BD5">
        <w:rPr>
          <w:rFonts w:ascii="Times New Roman" w:hAnsi="Times New Roman" w:cs="Times New Roman"/>
          <w:sz w:val="28"/>
          <w:szCs w:val="28"/>
        </w:rPr>
        <w:t xml:space="preserve">на маршруте осуществляется по разным расписаниям, протяженность маршрута определяется с учетом расстояния между остановочными пунктами, указанного </w:t>
      </w:r>
      <w:r w:rsidR="00453BD5">
        <w:rPr>
          <w:rFonts w:ascii="Times New Roman" w:hAnsi="Times New Roman" w:cs="Times New Roman"/>
          <w:sz w:val="28"/>
          <w:szCs w:val="28"/>
        </w:rPr>
        <w:br/>
      </w:r>
      <w:r w:rsidR="00453BD5" w:rsidRPr="00453BD5">
        <w:rPr>
          <w:rFonts w:ascii="Times New Roman" w:hAnsi="Times New Roman" w:cs="Times New Roman"/>
          <w:sz w:val="28"/>
          <w:szCs w:val="28"/>
        </w:rPr>
        <w:t>в соответствующем паспорте маршрута.</w:t>
      </w:r>
    </w:p>
    <w:p w:rsidR="00453BD5" w:rsidRDefault="00453BD5" w:rsidP="00453BD5">
      <w:pPr>
        <w:autoSpaceDE w:val="0"/>
        <w:autoSpaceDN w:val="0"/>
        <w:adjustRightInd w:val="0"/>
        <w:spacing w:before="120"/>
        <w:ind w:firstLine="540"/>
        <w:jc w:val="both"/>
        <w:rPr>
          <w:sz w:val="28"/>
          <w:szCs w:val="28"/>
        </w:rPr>
      </w:pPr>
      <w:r w:rsidRPr="00453BD5">
        <w:rPr>
          <w:sz w:val="28"/>
          <w:szCs w:val="28"/>
        </w:rPr>
        <w:t>2</w:t>
      </w:r>
      <w:r>
        <w:rPr>
          <w:sz w:val="28"/>
          <w:szCs w:val="28"/>
        </w:rPr>
        <w:t>4</w:t>
      </w:r>
      <w:r w:rsidRPr="00453BD5">
        <w:rPr>
          <w:sz w:val="28"/>
          <w:szCs w:val="28"/>
        </w:rPr>
        <w:t>. Количество единиц подвижного состава, необходимого для оказания регулируемой услуги, определяется</w:t>
      </w:r>
      <w:r>
        <w:rPr>
          <w:sz w:val="28"/>
          <w:szCs w:val="28"/>
        </w:rPr>
        <w:t xml:space="preserve"> согласно реестру маршрутов регулярных перевозок и выданным картам маршрута регулярных перевозок.</w:t>
      </w:r>
    </w:p>
    <w:p w:rsidR="00D81518" w:rsidRPr="006E2A52" w:rsidRDefault="00453BD5" w:rsidP="00453BD5">
      <w:pPr>
        <w:autoSpaceDE w:val="0"/>
        <w:autoSpaceDN w:val="0"/>
        <w:adjustRightInd w:val="0"/>
        <w:spacing w:before="120"/>
        <w:ind w:firstLine="540"/>
        <w:jc w:val="both"/>
        <w:rPr>
          <w:sz w:val="28"/>
          <w:szCs w:val="28"/>
        </w:rPr>
      </w:pPr>
      <w:r>
        <w:rPr>
          <w:sz w:val="28"/>
          <w:szCs w:val="28"/>
        </w:rPr>
        <w:lastRenderedPageBreak/>
        <w:t xml:space="preserve">25. </w:t>
      </w:r>
      <w:r w:rsidR="00D81518" w:rsidRPr="006E2A52">
        <w:rPr>
          <w:sz w:val="28"/>
          <w:szCs w:val="28"/>
        </w:rPr>
        <w:t xml:space="preserve">Расчет количества перевезенных пассажиров (пассажирооборота) проводится на основе данных о выручке от перевозки пассажиров </w:t>
      </w:r>
      <w:r w:rsidR="00B915DE">
        <w:rPr>
          <w:sz w:val="28"/>
          <w:szCs w:val="28"/>
        </w:rPr>
        <w:br/>
      </w:r>
      <w:r w:rsidR="00D81518" w:rsidRPr="006E2A52">
        <w:rPr>
          <w:sz w:val="28"/>
          <w:szCs w:val="28"/>
        </w:rPr>
        <w:t>на маршрутах и о проданных билетах. Для получения полных данных, кроме пассажиров, взявших разовые билеты, необходимо учитывать пассажиров, имеющих какие-либо виды проездных билетов, а также пользующихся правом бесплатного проезда.</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Если данные о выручке отсутствуют, то объем перевозок пассажиров определяется на основании:</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данных об обследовании пассажиропотока (пассажирооборота), проведенного организацией, специализирующейся в области организации перевозок;</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данных о пассажиропотоке (пассажирообороте), полученных </w:t>
      </w:r>
      <w:r w:rsidR="00453BD5">
        <w:rPr>
          <w:rFonts w:ascii="Times New Roman" w:hAnsi="Times New Roman" w:cs="Times New Roman"/>
          <w:sz w:val="28"/>
          <w:szCs w:val="28"/>
        </w:rPr>
        <w:br/>
      </w:r>
      <w:r w:rsidRPr="006E2A52">
        <w:rPr>
          <w:rFonts w:ascii="Times New Roman" w:hAnsi="Times New Roman" w:cs="Times New Roman"/>
          <w:sz w:val="28"/>
          <w:szCs w:val="28"/>
        </w:rPr>
        <w:t>с использованием специальных технических сре</w:t>
      </w:r>
      <w:proofErr w:type="gramStart"/>
      <w:r w:rsidRPr="006E2A52">
        <w:rPr>
          <w:rFonts w:ascii="Times New Roman" w:hAnsi="Times New Roman" w:cs="Times New Roman"/>
          <w:sz w:val="28"/>
          <w:szCs w:val="28"/>
        </w:rPr>
        <w:t>дств дл</w:t>
      </w:r>
      <w:proofErr w:type="gramEnd"/>
      <w:r w:rsidRPr="006E2A52">
        <w:rPr>
          <w:rFonts w:ascii="Times New Roman" w:hAnsi="Times New Roman" w:cs="Times New Roman"/>
          <w:sz w:val="28"/>
          <w:szCs w:val="28"/>
        </w:rPr>
        <w:t>я исследования пассажиропотока (датчиков учета пассажиров).</w:t>
      </w:r>
    </w:p>
    <w:p w:rsidR="00D81518" w:rsidRDefault="00D81518" w:rsidP="00360FA5">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При расчете тарифов для перевозчиков, указанных в пункте </w:t>
      </w:r>
      <w:r w:rsidR="000A1D66">
        <w:rPr>
          <w:rFonts w:ascii="Times New Roman" w:hAnsi="Times New Roman" w:cs="Times New Roman"/>
          <w:sz w:val="28"/>
          <w:szCs w:val="28"/>
        </w:rPr>
        <w:br/>
      </w:r>
      <w:r w:rsidRPr="006E2A52">
        <w:rPr>
          <w:rFonts w:ascii="Times New Roman" w:hAnsi="Times New Roman" w:cs="Times New Roman"/>
          <w:sz w:val="28"/>
          <w:szCs w:val="28"/>
        </w:rPr>
        <w:t xml:space="preserve">19 </w:t>
      </w:r>
      <w:r w:rsidR="000A1D66">
        <w:rPr>
          <w:rFonts w:ascii="Times New Roman" w:hAnsi="Times New Roman" w:cs="Times New Roman"/>
          <w:sz w:val="28"/>
          <w:szCs w:val="28"/>
        </w:rPr>
        <w:t>М</w:t>
      </w:r>
      <w:r w:rsidRPr="006E2A52">
        <w:rPr>
          <w:rFonts w:ascii="Times New Roman" w:hAnsi="Times New Roman" w:cs="Times New Roman"/>
          <w:sz w:val="28"/>
          <w:szCs w:val="28"/>
        </w:rPr>
        <w:t>етодических указаний, планируемый объем перевозок пассажиров определяется на основании данных о количестве перевезенных пассажиров (пассажирообороте), имеющихся в Администрации.</w:t>
      </w:r>
    </w:p>
    <w:p w:rsidR="006765F7" w:rsidRPr="006765F7" w:rsidRDefault="006765F7" w:rsidP="00360FA5">
      <w:pPr>
        <w:pStyle w:val="ConsPlusNormal"/>
        <w:tabs>
          <w:tab w:val="left" w:pos="1134"/>
        </w:tabs>
        <w:spacing w:before="120"/>
        <w:ind w:firstLine="567"/>
        <w:jc w:val="both"/>
        <w:rPr>
          <w:rFonts w:ascii="Times New Roman" w:hAnsi="Times New Roman" w:cs="Times New Roman"/>
          <w:szCs w:val="28"/>
        </w:rPr>
      </w:pPr>
    </w:p>
    <w:p w:rsidR="00D81518" w:rsidRPr="006E2A52" w:rsidRDefault="00D81518" w:rsidP="000A1D66">
      <w:pPr>
        <w:pStyle w:val="ConsPlusNormal"/>
        <w:tabs>
          <w:tab w:val="left" w:pos="1134"/>
        </w:tabs>
        <w:spacing w:before="120"/>
        <w:ind w:firstLine="567"/>
        <w:jc w:val="center"/>
        <w:rPr>
          <w:rFonts w:ascii="Times New Roman" w:hAnsi="Times New Roman" w:cs="Times New Roman"/>
          <w:sz w:val="28"/>
          <w:szCs w:val="28"/>
        </w:rPr>
      </w:pPr>
      <w:r w:rsidRPr="006E2A52">
        <w:rPr>
          <w:rFonts w:ascii="Times New Roman" w:hAnsi="Times New Roman" w:cs="Times New Roman"/>
          <w:sz w:val="28"/>
          <w:szCs w:val="28"/>
        </w:rPr>
        <w:t>IV. Расчет по статьям затрат,</w:t>
      </w:r>
      <w:r w:rsidR="000A1D66">
        <w:rPr>
          <w:rFonts w:ascii="Times New Roman" w:hAnsi="Times New Roman" w:cs="Times New Roman"/>
          <w:sz w:val="28"/>
          <w:szCs w:val="28"/>
        </w:rPr>
        <w:t xml:space="preserve"> </w:t>
      </w:r>
      <w:r w:rsidRPr="006E2A52">
        <w:rPr>
          <w:rFonts w:ascii="Times New Roman" w:hAnsi="Times New Roman" w:cs="Times New Roman"/>
          <w:sz w:val="28"/>
          <w:szCs w:val="28"/>
        </w:rPr>
        <w:t>связанных с оказанием регулируемых услуг</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2</w:t>
      </w:r>
      <w:r w:rsidR="00B1791D">
        <w:rPr>
          <w:rFonts w:ascii="Times New Roman" w:hAnsi="Times New Roman" w:cs="Times New Roman"/>
          <w:sz w:val="28"/>
          <w:szCs w:val="28"/>
        </w:rPr>
        <w:t>6</w:t>
      </w:r>
      <w:r w:rsidRPr="006E2A52">
        <w:rPr>
          <w:rFonts w:ascii="Times New Roman" w:hAnsi="Times New Roman" w:cs="Times New Roman"/>
          <w:sz w:val="28"/>
          <w:szCs w:val="28"/>
        </w:rPr>
        <w:t>. Затраты на оплату труда (Таблицы 5, 6 Приложения к Методическим указаниям).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В эту статью включаются затраты на оплату труда водителей </w:t>
      </w:r>
      <w:r w:rsidR="00B915DE">
        <w:rPr>
          <w:rFonts w:ascii="Times New Roman" w:hAnsi="Times New Roman" w:cs="Times New Roman"/>
          <w:sz w:val="28"/>
          <w:szCs w:val="28"/>
        </w:rPr>
        <w:br/>
      </w:r>
      <w:r w:rsidRPr="006E2A52">
        <w:rPr>
          <w:rFonts w:ascii="Times New Roman" w:hAnsi="Times New Roman" w:cs="Times New Roman"/>
          <w:sz w:val="28"/>
          <w:szCs w:val="28"/>
        </w:rPr>
        <w:t>и кондукторов автобусов.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Затраты на оплату труда формируются исходя </w:t>
      </w:r>
      <w:proofErr w:type="gramStart"/>
      <w:r w:rsidRPr="006E2A52">
        <w:rPr>
          <w:rFonts w:ascii="Times New Roman" w:hAnsi="Times New Roman" w:cs="Times New Roman"/>
          <w:sz w:val="28"/>
          <w:szCs w:val="28"/>
        </w:rPr>
        <w:t>из</w:t>
      </w:r>
      <w:proofErr w:type="gramEnd"/>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расчетной численности водителей и кондукторов;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среднемесячной заработной платы, исчисленной исходя из тарифных ставок, доплат, премий, в соответствии с принятыми у перевозчика системами оплаты труда и предусмотренными в коллективном договоре в пределах, установленных Трудовым кодексом РФ.</w:t>
      </w:r>
    </w:p>
    <w:p w:rsidR="00D81518" w:rsidRPr="006E2A52" w:rsidRDefault="00D81518" w:rsidP="00B1791D">
      <w:pPr>
        <w:pStyle w:val="ConsPlusNormal"/>
        <w:tabs>
          <w:tab w:val="left" w:pos="1134"/>
        </w:tabs>
        <w:spacing w:before="120"/>
        <w:ind w:firstLine="567"/>
        <w:jc w:val="both"/>
        <w:rPr>
          <w:rFonts w:ascii="Times New Roman" w:hAnsi="Times New Roman" w:cs="Times New Roman"/>
          <w:sz w:val="28"/>
          <w:szCs w:val="28"/>
        </w:rPr>
      </w:pPr>
      <w:proofErr w:type="gramStart"/>
      <w:r w:rsidRPr="006E2A52">
        <w:rPr>
          <w:rFonts w:ascii="Times New Roman" w:hAnsi="Times New Roman" w:cs="Times New Roman"/>
          <w:sz w:val="28"/>
          <w:szCs w:val="28"/>
        </w:rPr>
        <w:t xml:space="preserve">Численность водителей и кондукторов рассчитывается исходя из объема машино-часов работы подвижного состава, осуществляющего пассажирские перевозки, с учетом подготовительно-заключительного времени для выполнения работ перед выездом на линию и после возвращения с линии </w:t>
      </w:r>
      <w:r w:rsidR="00B915DE">
        <w:rPr>
          <w:rFonts w:ascii="Times New Roman" w:hAnsi="Times New Roman" w:cs="Times New Roman"/>
          <w:sz w:val="28"/>
          <w:szCs w:val="28"/>
        </w:rPr>
        <w:br/>
      </w:r>
      <w:r w:rsidRPr="006E2A52">
        <w:rPr>
          <w:rFonts w:ascii="Times New Roman" w:hAnsi="Times New Roman" w:cs="Times New Roman"/>
          <w:sz w:val="28"/>
          <w:szCs w:val="28"/>
        </w:rPr>
        <w:t>в организацию в соответствии с особенностя</w:t>
      </w:r>
      <w:r w:rsidR="000A1D66">
        <w:rPr>
          <w:rFonts w:ascii="Times New Roman" w:hAnsi="Times New Roman" w:cs="Times New Roman"/>
          <w:sz w:val="28"/>
          <w:szCs w:val="28"/>
        </w:rPr>
        <w:t>ми</w:t>
      </w:r>
      <w:r w:rsidRPr="006E2A52">
        <w:rPr>
          <w:rFonts w:ascii="Times New Roman" w:hAnsi="Times New Roman" w:cs="Times New Roman"/>
          <w:sz w:val="28"/>
          <w:szCs w:val="28"/>
        </w:rPr>
        <w:t xml:space="preserve"> режима рабочего времени </w:t>
      </w:r>
      <w:r w:rsidR="00B915DE">
        <w:rPr>
          <w:rFonts w:ascii="Times New Roman" w:hAnsi="Times New Roman" w:cs="Times New Roman"/>
          <w:sz w:val="28"/>
          <w:szCs w:val="28"/>
        </w:rPr>
        <w:br/>
      </w:r>
      <w:r w:rsidRPr="006E2A52">
        <w:rPr>
          <w:rFonts w:ascii="Times New Roman" w:hAnsi="Times New Roman" w:cs="Times New Roman"/>
          <w:sz w:val="28"/>
          <w:szCs w:val="28"/>
        </w:rPr>
        <w:t>и времени отдыха</w:t>
      </w:r>
      <w:r w:rsidR="000A1D66">
        <w:rPr>
          <w:rFonts w:ascii="Times New Roman" w:hAnsi="Times New Roman" w:cs="Times New Roman"/>
          <w:sz w:val="28"/>
          <w:szCs w:val="28"/>
        </w:rPr>
        <w:t>, условий труда</w:t>
      </w:r>
      <w:r w:rsidRPr="006E2A52">
        <w:rPr>
          <w:rFonts w:ascii="Times New Roman" w:hAnsi="Times New Roman" w:cs="Times New Roman"/>
          <w:sz w:val="28"/>
          <w:szCs w:val="28"/>
        </w:rPr>
        <w:t xml:space="preserve"> водителей автомобилей, утвержденн</w:t>
      </w:r>
      <w:r w:rsidR="000A1D66">
        <w:rPr>
          <w:rFonts w:ascii="Times New Roman" w:hAnsi="Times New Roman" w:cs="Times New Roman"/>
          <w:sz w:val="28"/>
          <w:szCs w:val="28"/>
        </w:rPr>
        <w:t>ыми п</w:t>
      </w:r>
      <w:r w:rsidR="000A1D66" w:rsidRPr="000A1D66">
        <w:rPr>
          <w:rFonts w:ascii="Times New Roman" w:hAnsi="Times New Roman" w:cs="Times New Roman"/>
          <w:sz w:val="28"/>
          <w:szCs w:val="28"/>
        </w:rPr>
        <w:t>риказом</w:t>
      </w:r>
      <w:r w:rsidR="003A18FF">
        <w:rPr>
          <w:rFonts w:ascii="Times New Roman" w:hAnsi="Times New Roman" w:cs="Times New Roman"/>
          <w:sz w:val="28"/>
          <w:szCs w:val="28"/>
        </w:rPr>
        <w:t xml:space="preserve"> Минтранса России от 16 октября </w:t>
      </w:r>
      <w:r w:rsidR="000A1D66" w:rsidRPr="000A1D66">
        <w:rPr>
          <w:rFonts w:ascii="Times New Roman" w:hAnsi="Times New Roman" w:cs="Times New Roman"/>
          <w:sz w:val="28"/>
          <w:szCs w:val="28"/>
        </w:rPr>
        <w:t xml:space="preserve">2020 </w:t>
      </w:r>
      <w:r w:rsidR="003A18FF">
        <w:rPr>
          <w:rFonts w:ascii="Times New Roman" w:hAnsi="Times New Roman" w:cs="Times New Roman"/>
          <w:sz w:val="28"/>
          <w:szCs w:val="28"/>
        </w:rPr>
        <w:t xml:space="preserve">года </w:t>
      </w:r>
      <w:r w:rsidR="002811B6">
        <w:rPr>
          <w:rFonts w:ascii="Times New Roman" w:hAnsi="Times New Roman" w:cs="Times New Roman"/>
          <w:sz w:val="28"/>
          <w:szCs w:val="28"/>
        </w:rPr>
        <w:t>№</w:t>
      </w:r>
      <w:r w:rsidR="000A1D66" w:rsidRPr="000A1D66">
        <w:rPr>
          <w:rFonts w:ascii="Times New Roman" w:hAnsi="Times New Roman" w:cs="Times New Roman"/>
          <w:sz w:val="28"/>
          <w:szCs w:val="28"/>
        </w:rPr>
        <w:t xml:space="preserve"> 424</w:t>
      </w:r>
      <w:r w:rsidRPr="006E2A52">
        <w:rPr>
          <w:rFonts w:ascii="Times New Roman" w:hAnsi="Times New Roman" w:cs="Times New Roman"/>
          <w:sz w:val="28"/>
          <w:szCs w:val="28"/>
        </w:rPr>
        <w:t>, и баланса рабочего</w:t>
      </w:r>
      <w:proofErr w:type="gramEnd"/>
      <w:r w:rsidRPr="006E2A52">
        <w:rPr>
          <w:rFonts w:ascii="Times New Roman" w:hAnsi="Times New Roman" w:cs="Times New Roman"/>
          <w:sz w:val="28"/>
          <w:szCs w:val="28"/>
        </w:rPr>
        <w:t xml:space="preserve"> времени в периоде регулирования.</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2</w:t>
      </w:r>
      <w:r w:rsidR="00B1791D">
        <w:rPr>
          <w:rFonts w:ascii="Times New Roman" w:hAnsi="Times New Roman" w:cs="Times New Roman"/>
          <w:sz w:val="28"/>
          <w:szCs w:val="28"/>
        </w:rPr>
        <w:t>7</w:t>
      </w:r>
      <w:r w:rsidRPr="006E2A52">
        <w:rPr>
          <w:rFonts w:ascii="Times New Roman" w:hAnsi="Times New Roman" w:cs="Times New Roman"/>
          <w:sz w:val="28"/>
          <w:szCs w:val="28"/>
        </w:rPr>
        <w:t>. Отчисления на социальные нужды.</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В статье отражаются по установленным законодательством нормативам обязательные отчисления от расходов на оплату труда работников, включаемых </w:t>
      </w:r>
      <w:r w:rsidR="00B1791D">
        <w:rPr>
          <w:rFonts w:ascii="Times New Roman" w:hAnsi="Times New Roman" w:cs="Times New Roman"/>
          <w:sz w:val="28"/>
          <w:szCs w:val="28"/>
        </w:rPr>
        <w:br/>
      </w:r>
      <w:r w:rsidRPr="006E2A52">
        <w:rPr>
          <w:rFonts w:ascii="Times New Roman" w:hAnsi="Times New Roman" w:cs="Times New Roman"/>
          <w:sz w:val="28"/>
          <w:szCs w:val="28"/>
        </w:rPr>
        <w:t xml:space="preserve">в затраты по статье </w:t>
      </w:r>
      <w:r w:rsidR="00B1791D">
        <w:rPr>
          <w:rFonts w:ascii="Times New Roman" w:hAnsi="Times New Roman" w:cs="Times New Roman"/>
          <w:sz w:val="28"/>
          <w:szCs w:val="28"/>
        </w:rPr>
        <w:t>«Оплата труда»</w:t>
      </w:r>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lastRenderedPageBreak/>
        <w:t>2</w:t>
      </w:r>
      <w:r w:rsidR="003A18FF">
        <w:rPr>
          <w:rFonts w:ascii="Times New Roman" w:hAnsi="Times New Roman" w:cs="Times New Roman"/>
          <w:sz w:val="28"/>
          <w:szCs w:val="28"/>
        </w:rPr>
        <w:t>8</w:t>
      </w:r>
      <w:r w:rsidRPr="006E2A52">
        <w:rPr>
          <w:rFonts w:ascii="Times New Roman" w:hAnsi="Times New Roman" w:cs="Times New Roman"/>
          <w:sz w:val="28"/>
          <w:szCs w:val="28"/>
        </w:rPr>
        <w:t>. Затраты на топливо, смазочные материалы (Таблицы 7.1, 7.2, 8 Приложения к Методическим указаниям).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В этой статье учитываются:</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 для автомобильного транспорта </w:t>
      </w:r>
      <w:r w:rsidR="003A18FF">
        <w:rPr>
          <w:rFonts w:ascii="Times New Roman" w:hAnsi="Times New Roman" w:cs="Times New Roman"/>
          <w:sz w:val="28"/>
          <w:szCs w:val="28"/>
        </w:rPr>
        <w:t>–</w:t>
      </w:r>
      <w:r w:rsidRPr="006E2A52">
        <w:rPr>
          <w:rFonts w:ascii="Times New Roman" w:hAnsi="Times New Roman" w:cs="Times New Roman"/>
          <w:sz w:val="28"/>
          <w:szCs w:val="28"/>
        </w:rPr>
        <w:t xml:space="preserve"> затраты на бензин, дизельное и другие виды топлива и все виды масел, смазок, применяемых при эксплуатации подвижного состава, осуществляющего пассажирские перевозки.</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Затраты определяются исходя </w:t>
      </w:r>
      <w:proofErr w:type="gramStart"/>
      <w:r w:rsidRPr="006E2A52">
        <w:rPr>
          <w:rFonts w:ascii="Times New Roman" w:hAnsi="Times New Roman" w:cs="Times New Roman"/>
          <w:sz w:val="28"/>
          <w:szCs w:val="28"/>
        </w:rPr>
        <w:t>из</w:t>
      </w:r>
      <w:proofErr w:type="gramEnd"/>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pacing w:val="-2"/>
          <w:sz w:val="28"/>
          <w:szCs w:val="28"/>
        </w:rPr>
      </w:pPr>
      <w:r w:rsidRPr="006E2A52">
        <w:rPr>
          <w:rFonts w:ascii="Times New Roman" w:hAnsi="Times New Roman" w:cs="Times New Roman"/>
          <w:spacing w:val="-2"/>
          <w:sz w:val="28"/>
          <w:szCs w:val="28"/>
        </w:rPr>
        <w:t xml:space="preserve">- расхода топлива и смазочных материалов, рассчитанного в соответствии </w:t>
      </w:r>
      <w:r w:rsidR="003A18FF">
        <w:rPr>
          <w:rFonts w:ascii="Times New Roman" w:hAnsi="Times New Roman" w:cs="Times New Roman"/>
          <w:spacing w:val="-2"/>
          <w:sz w:val="28"/>
          <w:szCs w:val="28"/>
        </w:rPr>
        <w:br/>
      </w:r>
      <w:r w:rsidRPr="006E2A52">
        <w:rPr>
          <w:rFonts w:ascii="Times New Roman" w:hAnsi="Times New Roman" w:cs="Times New Roman"/>
          <w:spacing w:val="-2"/>
          <w:sz w:val="28"/>
          <w:szCs w:val="28"/>
        </w:rPr>
        <w:t xml:space="preserve">с Методическими рекомендациями </w:t>
      </w:r>
      <w:r w:rsidR="003A18FF">
        <w:rPr>
          <w:rFonts w:ascii="Times New Roman" w:hAnsi="Times New Roman" w:cs="Times New Roman"/>
          <w:spacing w:val="-2"/>
          <w:sz w:val="28"/>
          <w:szCs w:val="28"/>
        </w:rPr>
        <w:t>«</w:t>
      </w:r>
      <w:r w:rsidRPr="006E2A52">
        <w:rPr>
          <w:rFonts w:ascii="Times New Roman" w:hAnsi="Times New Roman" w:cs="Times New Roman"/>
          <w:spacing w:val="-2"/>
          <w:sz w:val="28"/>
          <w:szCs w:val="28"/>
        </w:rPr>
        <w:t>Нормы расхода топлив и смазочных материалов на автомобильном транспорте</w:t>
      </w:r>
      <w:r w:rsidR="003A18FF">
        <w:rPr>
          <w:rFonts w:ascii="Times New Roman" w:hAnsi="Times New Roman" w:cs="Times New Roman"/>
          <w:spacing w:val="-2"/>
          <w:sz w:val="28"/>
          <w:szCs w:val="28"/>
        </w:rPr>
        <w:t>»</w:t>
      </w:r>
      <w:r w:rsidRPr="006E2A52">
        <w:rPr>
          <w:rFonts w:ascii="Times New Roman" w:hAnsi="Times New Roman" w:cs="Times New Roman"/>
          <w:spacing w:val="-2"/>
          <w:sz w:val="28"/>
          <w:szCs w:val="28"/>
        </w:rPr>
        <w:t>, утвержденными распоряжением Министерства</w:t>
      </w:r>
      <w:r w:rsidR="003A18FF">
        <w:rPr>
          <w:rFonts w:ascii="Times New Roman" w:hAnsi="Times New Roman" w:cs="Times New Roman"/>
          <w:spacing w:val="-2"/>
          <w:sz w:val="28"/>
          <w:szCs w:val="28"/>
        </w:rPr>
        <w:t xml:space="preserve"> </w:t>
      </w:r>
      <w:r w:rsidRPr="006E2A52">
        <w:rPr>
          <w:rFonts w:ascii="Times New Roman" w:hAnsi="Times New Roman" w:cs="Times New Roman"/>
          <w:spacing w:val="-2"/>
          <w:sz w:val="28"/>
          <w:szCs w:val="28"/>
        </w:rPr>
        <w:t xml:space="preserve"> транспорта </w:t>
      </w:r>
      <w:r w:rsidR="003A18FF">
        <w:rPr>
          <w:rFonts w:ascii="Times New Roman" w:hAnsi="Times New Roman" w:cs="Times New Roman"/>
          <w:spacing w:val="-2"/>
          <w:sz w:val="28"/>
          <w:szCs w:val="28"/>
        </w:rPr>
        <w:t xml:space="preserve"> </w:t>
      </w:r>
      <w:r w:rsidRPr="006E2A52">
        <w:rPr>
          <w:rFonts w:ascii="Times New Roman" w:hAnsi="Times New Roman" w:cs="Times New Roman"/>
          <w:spacing w:val="-2"/>
          <w:sz w:val="28"/>
          <w:szCs w:val="28"/>
        </w:rPr>
        <w:t xml:space="preserve">Российской Федерации от 14 марта 2008 года </w:t>
      </w:r>
      <w:r w:rsidR="003A18FF">
        <w:rPr>
          <w:rFonts w:ascii="Times New Roman" w:hAnsi="Times New Roman" w:cs="Times New Roman"/>
          <w:spacing w:val="-2"/>
          <w:sz w:val="28"/>
          <w:szCs w:val="28"/>
        </w:rPr>
        <w:br/>
        <w:t>№</w:t>
      </w:r>
      <w:r w:rsidRPr="006E2A52">
        <w:rPr>
          <w:rFonts w:ascii="Times New Roman" w:hAnsi="Times New Roman" w:cs="Times New Roman"/>
          <w:spacing w:val="-2"/>
          <w:sz w:val="28"/>
          <w:szCs w:val="28"/>
        </w:rPr>
        <w:t xml:space="preserve"> АМ-23-р;</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нормативного пробега транспортных средств;</w:t>
      </w:r>
    </w:p>
    <w:p w:rsidR="00D81518" w:rsidRDefault="00D81518" w:rsidP="005C1C32">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цен, определяемых в соответствии с пунктом 16 Методических указаний.</w:t>
      </w:r>
    </w:p>
    <w:p w:rsidR="005C1C32" w:rsidRDefault="005C1C32" w:rsidP="005C1C32">
      <w:pPr>
        <w:autoSpaceDE w:val="0"/>
        <w:autoSpaceDN w:val="0"/>
        <w:adjustRightInd w:val="0"/>
        <w:spacing w:before="120"/>
        <w:ind w:firstLine="540"/>
        <w:jc w:val="both"/>
        <w:rPr>
          <w:sz w:val="28"/>
          <w:szCs w:val="28"/>
        </w:rPr>
      </w:pPr>
      <w:r>
        <w:rPr>
          <w:sz w:val="28"/>
          <w:szCs w:val="28"/>
        </w:rPr>
        <w:t xml:space="preserve">В соответствии с </w:t>
      </w:r>
      <w:hyperlink r:id="rId14" w:history="1">
        <w:r>
          <w:rPr>
            <w:color w:val="0000FF"/>
            <w:sz w:val="28"/>
            <w:szCs w:val="28"/>
          </w:rPr>
          <w:t>пунктом 5</w:t>
        </w:r>
      </w:hyperlink>
      <w:r>
        <w:rPr>
          <w:sz w:val="28"/>
          <w:szCs w:val="28"/>
        </w:rPr>
        <w:t xml:space="preserve"> Методических рекомендаций «Нормы расхода топлив и смазочных материалов на автомобильном транспорте», нормы расхода топлив повышаются при следующих условиях:</w:t>
      </w:r>
    </w:p>
    <w:p w:rsidR="005C1C32" w:rsidRDefault="005C1C32" w:rsidP="005C1C32">
      <w:pPr>
        <w:autoSpaceDE w:val="0"/>
        <w:autoSpaceDN w:val="0"/>
        <w:adjustRightInd w:val="0"/>
        <w:spacing w:before="120"/>
        <w:ind w:firstLine="540"/>
        <w:jc w:val="both"/>
        <w:rPr>
          <w:sz w:val="28"/>
          <w:szCs w:val="28"/>
        </w:rPr>
      </w:pPr>
      <w:r>
        <w:rPr>
          <w:sz w:val="28"/>
          <w:szCs w:val="28"/>
        </w:rPr>
        <w:t>- работа автотранспорта в зимнее время года (с 1 ноября по 15 апреля) – до 12%,</w:t>
      </w:r>
    </w:p>
    <w:p w:rsidR="005C1C32" w:rsidRDefault="005C1C32" w:rsidP="005C1C32">
      <w:pPr>
        <w:autoSpaceDE w:val="0"/>
        <w:autoSpaceDN w:val="0"/>
        <w:adjustRightInd w:val="0"/>
        <w:spacing w:before="120"/>
        <w:ind w:firstLine="540"/>
        <w:jc w:val="both"/>
        <w:rPr>
          <w:sz w:val="28"/>
          <w:szCs w:val="28"/>
        </w:rPr>
      </w:pPr>
      <w:r>
        <w:rPr>
          <w:sz w:val="28"/>
          <w:szCs w:val="28"/>
        </w:rPr>
        <w:t>- работа автотранспорта, требующая частых технологических остановок, связанных с посадкой и высадкой пассажиров – до 10%,</w:t>
      </w:r>
    </w:p>
    <w:p w:rsidR="005C1C32" w:rsidRPr="006E2A52" w:rsidRDefault="005C1C32" w:rsidP="005C1C32">
      <w:pPr>
        <w:autoSpaceDE w:val="0"/>
        <w:autoSpaceDN w:val="0"/>
        <w:adjustRightInd w:val="0"/>
        <w:spacing w:before="120"/>
        <w:ind w:firstLine="540"/>
        <w:jc w:val="both"/>
        <w:rPr>
          <w:sz w:val="28"/>
          <w:szCs w:val="28"/>
        </w:rPr>
      </w:pPr>
      <w:r>
        <w:rPr>
          <w:sz w:val="28"/>
          <w:szCs w:val="28"/>
        </w:rPr>
        <w:t>- для автомобилей, находящихся в эксплуатации более пяти лет – до 5%; более восьми лет – до 10%.</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2</w:t>
      </w:r>
      <w:r w:rsidR="003A18FF">
        <w:rPr>
          <w:rFonts w:ascii="Times New Roman" w:hAnsi="Times New Roman" w:cs="Times New Roman"/>
          <w:sz w:val="28"/>
          <w:szCs w:val="28"/>
        </w:rPr>
        <w:t>9</w:t>
      </w:r>
      <w:r w:rsidRPr="006E2A52">
        <w:rPr>
          <w:rFonts w:ascii="Times New Roman" w:hAnsi="Times New Roman" w:cs="Times New Roman"/>
          <w:sz w:val="28"/>
          <w:szCs w:val="28"/>
        </w:rPr>
        <w:t xml:space="preserve">. Затраты на техническое обслуживание и ремонт (Таблицы </w:t>
      </w:r>
      <w:r w:rsidR="005C1C32">
        <w:rPr>
          <w:rFonts w:ascii="Times New Roman" w:hAnsi="Times New Roman" w:cs="Times New Roman"/>
          <w:sz w:val="28"/>
          <w:szCs w:val="28"/>
        </w:rPr>
        <w:t>9, 10</w:t>
      </w:r>
      <w:r w:rsidRPr="006E2A52">
        <w:rPr>
          <w:rFonts w:ascii="Times New Roman" w:hAnsi="Times New Roman" w:cs="Times New Roman"/>
          <w:sz w:val="28"/>
          <w:szCs w:val="28"/>
        </w:rPr>
        <w:t xml:space="preserve"> Приложения к Методическим указаниям).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В этой статье учитываются затраты на все виды технического обслуживания и ремонта (текущего, капитального и капитально-восстановительного) автобусов, затраты на оплату труда и отчисления </w:t>
      </w:r>
      <w:r w:rsidR="002215C2">
        <w:rPr>
          <w:rFonts w:ascii="Times New Roman" w:hAnsi="Times New Roman" w:cs="Times New Roman"/>
          <w:sz w:val="28"/>
          <w:szCs w:val="28"/>
        </w:rPr>
        <w:br/>
      </w:r>
      <w:r w:rsidRPr="006E2A52">
        <w:rPr>
          <w:rFonts w:ascii="Times New Roman" w:hAnsi="Times New Roman" w:cs="Times New Roman"/>
          <w:sz w:val="28"/>
          <w:szCs w:val="28"/>
        </w:rPr>
        <w:t>на социальные нужды ремонтных рабочих.</w:t>
      </w:r>
    </w:p>
    <w:p w:rsidR="003365E7" w:rsidRPr="003365E7" w:rsidRDefault="00D81518" w:rsidP="003365E7">
      <w:pPr>
        <w:pStyle w:val="ConsPlusNormal"/>
        <w:tabs>
          <w:tab w:val="left" w:pos="1134"/>
        </w:tabs>
        <w:spacing w:before="120"/>
        <w:ind w:firstLine="567"/>
        <w:jc w:val="both"/>
        <w:rPr>
          <w:rFonts w:ascii="Times New Roman" w:hAnsi="Times New Roman" w:cs="Times New Roman"/>
          <w:sz w:val="28"/>
          <w:szCs w:val="28"/>
        </w:rPr>
      </w:pPr>
      <w:r w:rsidRPr="003365E7">
        <w:rPr>
          <w:rFonts w:ascii="Times New Roman" w:hAnsi="Times New Roman" w:cs="Times New Roman"/>
          <w:sz w:val="28"/>
          <w:szCs w:val="28"/>
        </w:rPr>
        <w:t xml:space="preserve">Затраты на оплату труда ремонтных рабочих складываются исходя </w:t>
      </w:r>
      <w:proofErr w:type="gramStart"/>
      <w:r w:rsidRPr="003365E7">
        <w:rPr>
          <w:rFonts w:ascii="Times New Roman" w:hAnsi="Times New Roman" w:cs="Times New Roman"/>
          <w:sz w:val="28"/>
          <w:szCs w:val="28"/>
        </w:rPr>
        <w:t>из</w:t>
      </w:r>
      <w:proofErr w:type="gramEnd"/>
      <w:r w:rsidRPr="003365E7">
        <w:rPr>
          <w:rFonts w:ascii="Times New Roman" w:hAnsi="Times New Roman" w:cs="Times New Roman"/>
          <w:sz w:val="28"/>
          <w:szCs w:val="28"/>
        </w:rPr>
        <w:t>:</w:t>
      </w:r>
    </w:p>
    <w:p w:rsidR="003365E7" w:rsidRPr="006E2A52" w:rsidRDefault="00D81518" w:rsidP="003365E7">
      <w:pPr>
        <w:pStyle w:val="ConsPlusNormal"/>
        <w:tabs>
          <w:tab w:val="left" w:pos="1134"/>
        </w:tabs>
        <w:spacing w:before="120"/>
        <w:ind w:firstLine="567"/>
        <w:jc w:val="both"/>
        <w:rPr>
          <w:rFonts w:ascii="Times New Roman" w:hAnsi="Times New Roman" w:cs="Times New Roman"/>
          <w:sz w:val="28"/>
          <w:szCs w:val="28"/>
        </w:rPr>
      </w:pPr>
      <w:r w:rsidRPr="003365E7">
        <w:rPr>
          <w:rFonts w:ascii="Times New Roman" w:hAnsi="Times New Roman" w:cs="Times New Roman"/>
          <w:sz w:val="28"/>
          <w:szCs w:val="28"/>
        </w:rPr>
        <w:t xml:space="preserve">- штатной численности, но не выше нормативной численности </w:t>
      </w:r>
      <w:r w:rsidR="003365E7" w:rsidRPr="003365E7">
        <w:rPr>
          <w:rFonts w:ascii="Times New Roman" w:hAnsi="Times New Roman" w:cs="Times New Roman"/>
          <w:sz w:val="28"/>
          <w:szCs w:val="28"/>
        </w:rPr>
        <w:t>ремонтных рабочих, определенной «Нормативами численности работников, занятых техническим обслуживанием и текущим ремонтом подвижного состава автомобильного транспорта, с</w:t>
      </w:r>
      <w:r w:rsidR="003365E7">
        <w:rPr>
          <w:rFonts w:ascii="Times New Roman" w:hAnsi="Times New Roman" w:cs="Times New Roman"/>
          <w:sz w:val="28"/>
          <w:szCs w:val="28"/>
        </w:rPr>
        <w:t xml:space="preserve">троительных и специальных машин </w:t>
      </w:r>
      <w:r w:rsidR="003365E7">
        <w:rPr>
          <w:rFonts w:ascii="Times New Roman" w:hAnsi="Times New Roman" w:cs="Times New Roman"/>
          <w:sz w:val="28"/>
          <w:szCs w:val="28"/>
        </w:rPr>
        <w:br/>
      </w:r>
      <w:r w:rsidR="003365E7" w:rsidRPr="003365E7">
        <w:rPr>
          <w:rFonts w:ascii="Times New Roman" w:hAnsi="Times New Roman" w:cs="Times New Roman"/>
          <w:sz w:val="28"/>
          <w:szCs w:val="28"/>
        </w:rPr>
        <w:t>на предприятиях и в организациях жилищно-коммунального хозяйства»</w:t>
      </w:r>
      <w:r w:rsidRPr="003365E7">
        <w:rPr>
          <w:rFonts w:ascii="Times New Roman" w:hAnsi="Times New Roman" w:cs="Times New Roman"/>
          <w:sz w:val="28"/>
          <w:szCs w:val="28"/>
        </w:rPr>
        <w:t>, утвержденн</w:t>
      </w:r>
      <w:r w:rsidR="003365E7" w:rsidRPr="003365E7">
        <w:rPr>
          <w:rFonts w:ascii="Times New Roman" w:hAnsi="Times New Roman" w:cs="Times New Roman"/>
          <w:sz w:val="28"/>
          <w:szCs w:val="28"/>
        </w:rPr>
        <w:t>ыми</w:t>
      </w:r>
      <w:r w:rsidRPr="003365E7">
        <w:rPr>
          <w:rFonts w:ascii="Times New Roman" w:hAnsi="Times New Roman" w:cs="Times New Roman"/>
          <w:sz w:val="28"/>
          <w:szCs w:val="28"/>
        </w:rPr>
        <w:t xml:space="preserve"> </w:t>
      </w:r>
      <w:r w:rsidR="003365E7" w:rsidRPr="003365E7">
        <w:rPr>
          <w:rFonts w:ascii="Times New Roman" w:hAnsi="Times New Roman" w:cs="Times New Roman"/>
          <w:sz w:val="28"/>
          <w:szCs w:val="28"/>
        </w:rPr>
        <w:t xml:space="preserve">приказом Госстроя РФ от 01 октября 1999 </w:t>
      </w:r>
      <w:r w:rsidR="004C0443">
        <w:rPr>
          <w:rFonts w:ascii="Times New Roman" w:hAnsi="Times New Roman" w:cs="Times New Roman"/>
          <w:sz w:val="28"/>
          <w:szCs w:val="28"/>
        </w:rPr>
        <w:t xml:space="preserve">года </w:t>
      </w:r>
      <w:r w:rsidR="003365E7" w:rsidRPr="003365E7">
        <w:rPr>
          <w:rFonts w:ascii="Times New Roman" w:hAnsi="Times New Roman" w:cs="Times New Roman"/>
          <w:sz w:val="28"/>
          <w:szCs w:val="28"/>
        </w:rPr>
        <w:t>№ 69</w:t>
      </w:r>
      <w:r w:rsidR="004C0443">
        <w:rPr>
          <w:rFonts w:ascii="Times New Roman" w:hAnsi="Times New Roman" w:cs="Times New Roman"/>
          <w:sz w:val="28"/>
          <w:szCs w:val="28"/>
        </w:rPr>
        <w:t xml:space="preserve"> (далее – Нормативы)</w:t>
      </w:r>
      <w:r w:rsidR="003365E7">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среднемесячной заработной платы, исчисленной исходя из тарифных ставок, доплат, премий, в соответствии с принятыми на предприятии системами оплаты труда и предусмотренными в коллективном договоре.</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lastRenderedPageBreak/>
        <w:t xml:space="preserve">Расчет отчислений на социальные нужды ремонтных рабочих производится по установленным законодательством нормативам </w:t>
      </w:r>
      <w:r w:rsidR="002215C2">
        <w:rPr>
          <w:rFonts w:ascii="Times New Roman" w:hAnsi="Times New Roman" w:cs="Times New Roman"/>
          <w:sz w:val="28"/>
          <w:szCs w:val="28"/>
        </w:rPr>
        <w:br/>
      </w:r>
      <w:r w:rsidRPr="006E2A52">
        <w:rPr>
          <w:rFonts w:ascii="Times New Roman" w:hAnsi="Times New Roman" w:cs="Times New Roman"/>
          <w:sz w:val="28"/>
          <w:szCs w:val="28"/>
        </w:rPr>
        <w:t>на обязательные отчисления.</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Затраты на материалы и запасные части на ремонт автобусов определяются исходя </w:t>
      </w:r>
      <w:proofErr w:type="gramStart"/>
      <w:r w:rsidRPr="006E2A52">
        <w:rPr>
          <w:rFonts w:ascii="Times New Roman" w:hAnsi="Times New Roman" w:cs="Times New Roman"/>
          <w:sz w:val="28"/>
          <w:szCs w:val="28"/>
        </w:rPr>
        <w:t>из</w:t>
      </w:r>
      <w:proofErr w:type="gramEnd"/>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расхода материалов и запасных частей на техническое обслуживание </w:t>
      </w:r>
      <w:r w:rsidR="003365E7">
        <w:rPr>
          <w:rFonts w:ascii="Times New Roman" w:hAnsi="Times New Roman" w:cs="Times New Roman"/>
          <w:sz w:val="28"/>
          <w:szCs w:val="28"/>
        </w:rPr>
        <w:br/>
      </w:r>
      <w:r w:rsidRPr="006E2A52">
        <w:rPr>
          <w:rFonts w:ascii="Times New Roman" w:hAnsi="Times New Roman" w:cs="Times New Roman"/>
          <w:sz w:val="28"/>
          <w:szCs w:val="28"/>
        </w:rPr>
        <w:t>и текущий ремонт автобусов на 1000 км пробега;</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нормативного пробега транспортных средств.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В случае отсутствия у перевозчика принадлежащих ему на праве собственности или ином законном основании помещений и оборудования для технического обслуживания и ремонта транспортных средств, затраты </w:t>
      </w:r>
      <w:r w:rsidR="004C0443">
        <w:rPr>
          <w:rFonts w:ascii="Times New Roman" w:hAnsi="Times New Roman" w:cs="Times New Roman"/>
          <w:sz w:val="28"/>
          <w:szCs w:val="28"/>
        </w:rPr>
        <w:br/>
      </w:r>
      <w:r w:rsidRPr="006E2A52">
        <w:rPr>
          <w:rFonts w:ascii="Times New Roman" w:hAnsi="Times New Roman" w:cs="Times New Roman"/>
          <w:sz w:val="28"/>
          <w:szCs w:val="28"/>
        </w:rPr>
        <w:t xml:space="preserve">на техническое обслуживание и ремонт определяются исходя </w:t>
      </w:r>
      <w:proofErr w:type="gramStart"/>
      <w:r w:rsidRPr="006E2A52">
        <w:rPr>
          <w:rFonts w:ascii="Times New Roman" w:hAnsi="Times New Roman" w:cs="Times New Roman"/>
          <w:sz w:val="28"/>
          <w:szCs w:val="28"/>
        </w:rPr>
        <w:t>из</w:t>
      </w:r>
      <w:proofErr w:type="gramEnd"/>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 периодичности выполнения технического обслуживания и ремонта </w:t>
      </w:r>
      <w:r w:rsidR="004C0443">
        <w:rPr>
          <w:rFonts w:ascii="Times New Roman" w:hAnsi="Times New Roman" w:cs="Times New Roman"/>
          <w:sz w:val="28"/>
          <w:szCs w:val="28"/>
        </w:rPr>
        <w:br/>
      </w:r>
      <w:r w:rsidRPr="006E2A52">
        <w:rPr>
          <w:rFonts w:ascii="Times New Roman" w:hAnsi="Times New Roman" w:cs="Times New Roman"/>
          <w:sz w:val="28"/>
          <w:szCs w:val="28"/>
        </w:rPr>
        <w:t xml:space="preserve">в соответствии с </w:t>
      </w:r>
      <w:r w:rsidR="004C0443">
        <w:rPr>
          <w:rFonts w:ascii="Times New Roman" w:hAnsi="Times New Roman" w:cs="Times New Roman"/>
          <w:sz w:val="28"/>
          <w:szCs w:val="28"/>
        </w:rPr>
        <w:t>Нормативами</w:t>
      </w:r>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нормативного пробега транспортных средств;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договора со специализированной организацией на предоставление услуг по техническому обслуживанию и ремонту транспортных средств.</w:t>
      </w:r>
    </w:p>
    <w:p w:rsidR="00D81518" w:rsidRPr="006E2A52" w:rsidRDefault="004C0443" w:rsidP="00FE5A03">
      <w:pPr>
        <w:pStyle w:val="ConsPlusNormal"/>
        <w:tabs>
          <w:tab w:val="left" w:pos="1134"/>
        </w:tabs>
        <w:spacing w:before="120"/>
        <w:ind w:firstLine="567"/>
        <w:jc w:val="both"/>
        <w:rPr>
          <w:rFonts w:ascii="Times New Roman" w:hAnsi="Times New Roman" w:cs="Times New Roman"/>
          <w:sz w:val="28"/>
          <w:szCs w:val="28"/>
        </w:rPr>
      </w:pPr>
      <w:r>
        <w:rPr>
          <w:rFonts w:ascii="Times New Roman" w:hAnsi="Times New Roman" w:cs="Times New Roman"/>
          <w:sz w:val="28"/>
          <w:szCs w:val="28"/>
        </w:rPr>
        <w:t>30</w:t>
      </w:r>
      <w:r w:rsidR="00D81518" w:rsidRPr="006E2A52">
        <w:rPr>
          <w:rFonts w:ascii="Times New Roman" w:hAnsi="Times New Roman" w:cs="Times New Roman"/>
          <w:sz w:val="28"/>
          <w:szCs w:val="28"/>
        </w:rPr>
        <w:t>. Затраты на замену автомобильных шин (Таблица 1</w:t>
      </w:r>
      <w:r>
        <w:rPr>
          <w:rFonts w:ascii="Times New Roman" w:hAnsi="Times New Roman" w:cs="Times New Roman"/>
          <w:sz w:val="28"/>
          <w:szCs w:val="28"/>
        </w:rPr>
        <w:t>1</w:t>
      </w:r>
      <w:r w:rsidR="00D81518" w:rsidRPr="006E2A52">
        <w:rPr>
          <w:rFonts w:ascii="Times New Roman" w:hAnsi="Times New Roman" w:cs="Times New Roman"/>
          <w:sz w:val="28"/>
          <w:szCs w:val="28"/>
        </w:rPr>
        <w:t xml:space="preserve"> Приложения </w:t>
      </w:r>
      <w:r>
        <w:rPr>
          <w:rFonts w:ascii="Times New Roman" w:hAnsi="Times New Roman" w:cs="Times New Roman"/>
          <w:sz w:val="28"/>
          <w:szCs w:val="28"/>
        </w:rPr>
        <w:br/>
      </w:r>
      <w:r w:rsidR="00D81518" w:rsidRPr="006E2A52">
        <w:rPr>
          <w:rFonts w:ascii="Times New Roman" w:hAnsi="Times New Roman" w:cs="Times New Roman"/>
          <w:sz w:val="28"/>
          <w:szCs w:val="28"/>
        </w:rPr>
        <w:t>к Методическим указаниям).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Затраты на замену автомобильных шин определяются исходя </w:t>
      </w:r>
      <w:proofErr w:type="gramStart"/>
      <w:r w:rsidRPr="006E2A52">
        <w:rPr>
          <w:rFonts w:ascii="Times New Roman" w:hAnsi="Times New Roman" w:cs="Times New Roman"/>
          <w:sz w:val="28"/>
          <w:szCs w:val="28"/>
        </w:rPr>
        <w:t>из</w:t>
      </w:r>
      <w:proofErr w:type="gramEnd"/>
      <w:r w:rsidRPr="006E2A52">
        <w:rPr>
          <w:rFonts w:ascii="Times New Roman" w:hAnsi="Times New Roman" w:cs="Times New Roman"/>
          <w:sz w:val="28"/>
          <w:szCs w:val="28"/>
        </w:rPr>
        <w:t>:</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среднестатистического пробега автомобильных шин по маркам подвижного состава, определенного на основании Временных норм эксплуатационного пробега шин автотранспортных средств РД 3112199-1085-02, утвержденных Министерством транспорта Российской Федерации 4 апреля 2002 года;</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количества ходовых шин, нормативного пробега транспортных средств;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цен, определяемых в соответствии с пунктом 16 Методических указаний.</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3</w:t>
      </w:r>
      <w:r w:rsidR="004C0443">
        <w:rPr>
          <w:rFonts w:ascii="Times New Roman" w:hAnsi="Times New Roman" w:cs="Times New Roman"/>
          <w:sz w:val="28"/>
          <w:szCs w:val="28"/>
        </w:rPr>
        <w:t>1</w:t>
      </w:r>
      <w:r w:rsidRPr="006E2A52">
        <w:rPr>
          <w:rFonts w:ascii="Times New Roman" w:hAnsi="Times New Roman" w:cs="Times New Roman"/>
          <w:sz w:val="28"/>
          <w:szCs w:val="28"/>
        </w:rPr>
        <w:t>. Амортизационные отчисления.</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Амортизационные отчисления на полное восстановление (износ) автобусов </w:t>
      </w:r>
      <w:r w:rsidR="004C0443">
        <w:rPr>
          <w:rFonts w:ascii="Times New Roman" w:hAnsi="Times New Roman" w:cs="Times New Roman"/>
          <w:sz w:val="28"/>
          <w:szCs w:val="28"/>
        </w:rPr>
        <w:br/>
      </w:r>
      <w:r w:rsidRPr="006E2A52">
        <w:rPr>
          <w:rFonts w:ascii="Times New Roman" w:hAnsi="Times New Roman" w:cs="Times New Roman"/>
          <w:sz w:val="28"/>
          <w:szCs w:val="28"/>
        </w:rPr>
        <w:t>в периоде регулирования определяются на основании действующих норм амортизационных отчислений, установленных в процентах от балансовой стоимости (Таблица 1</w:t>
      </w:r>
      <w:r w:rsidR="004C0443">
        <w:rPr>
          <w:rFonts w:ascii="Times New Roman" w:hAnsi="Times New Roman" w:cs="Times New Roman"/>
          <w:sz w:val="28"/>
          <w:szCs w:val="28"/>
        </w:rPr>
        <w:t>2</w:t>
      </w:r>
      <w:r w:rsidRPr="006E2A52">
        <w:rPr>
          <w:rFonts w:ascii="Times New Roman" w:hAnsi="Times New Roman" w:cs="Times New Roman"/>
          <w:sz w:val="28"/>
          <w:szCs w:val="28"/>
        </w:rPr>
        <w:t xml:space="preserve"> Приложения к Методическим указаниям).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3</w:t>
      </w:r>
      <w:r w:rsidR="006612DC">
        <w:rPr>
          <w:rFonts w:ascii="Times New Roman" w:hAnsi="Times New Roman" w:cs="Times New Roman"/>
          <w:sz w:val="28"/>
          <w:szCs w:val="28"/>
        </w:rPr>
        <w:t>2</w:t>
      </w:r>
      <w:r w:rsidRPr="006E2A52">
        <w:rPr>
          <w:rFonts w:ascii="Times New Roman" w:hAnsi="Times New Roman" w:cs="Times New Roman"/>
          <w:sz w:val="28"/>
          <w:szCs w:val="28"/>
        </w:rPr>
        <w:t>. В состав прочих расходов включаются:</w:t>
      </w:r>
    </w:p>
    <w:p w:rsidR="00D81518" w:rsidRDefault="00D81518" w:rsidP="004C044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 </w:t>
      </w:r>
      <w:r w:rsidR="004C0443">
        <w:rPr>
          <w:rFonts w:ascii="Times New Roman" w:hAnsi="Times New Roman" w:cs="Times New Roman"/>
          <w:sz w:val="28"/>
          <w:szCs w:val="28"/>
        </w:rPr>
        <w:t xml:space="preserve">арендная </w:t>
      </w:r>
      <w:r w:rsidRPr="006E2A52">
        <w:rPr>
          <w:rFonts w:ascii="Times New Roman" w:hAnsi="Times New Roman" w:cs="Times New Roman"/>
          <w:sz w:val="28"/>
          <w:szCs w:val="28"/>
        </w:rPr>
        <w:t>плата за владение и (или) пользование имуществом, используемым при осуществлении перевозок.</w:t>
      </w:r>
    </w:p>
    <w:p w:rsidR="00D81518" w:rsidRPr="006E2A52" w:rsidRDefault="004C0443" w:rsidP="006612DC">
      <w:pPr>
        <w:autoSpaceDE w:val="0"/>
        <w:autoSpaceDN w:val="0"/>
        <w:adjustRightInd w:val="0"/>
        <w:spacing w:before="120"/>
        <w:ind w:firstLine="540"/>
        <w:jc w:val="both"/>
        <w:rPr>
          <w:sz w:val="28"/>
          <w:szCs w:val="28"/>
        </w:rPr>
      </w:pPr>
      <w:r>
        <w:rPr>
          <w:sz w:val="28"/>
          <w:szCs w:val="28"/>
        </w:rPr>
        <w:t>Расходы на аренду определяются Администрацией исходя из величины амортизации, налога на имущество и землю и других обязательных платежей, отно</w:t>
      </w:r>
      <w:r w:rsidR="006612DC">
        <w:rPr>
          <w:sz w:val="28"/>
          <w:szCs w:val="28"/>
        </w:rPr>
        <w:t xml:space="preserve">сящихся к арендуемому имуществу, но </w:t>
      </w:r>
      <w:r w:rsidR="00D81518" w:rsidRPr="006E2A52">
        <w:rPr>
          <w:sz w:val="28"/>
          <w:szCs w:val="28"/>
        </w:rPr>
        <w:t>в размере, не превышающем эко</w:t>
      </w:r>
      <w:r w:rsidR="006612DC">
        <w:rPr>
          <w:sz w:val="28"/>
          <w:szCs w:val="28"/>
        </w:rPr>
        <w:t>номически обоснованный уровень;</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lastRenderedPageBreak/>
        <w:t xml:space="preserve">2) проценты, уплачиваемые перевозчиком за предоставление ему </w:t>
      </w:r>
      <w:r w:rsidR="006612DC">
        <w:rPr>
          <w:rFonts w:ascii="Times New Roman" w:hAnsi="Times New Roman" w:cs="Times New Roman"/>
          <w:sz w:val="28"/>
          <w:szCs w:val="28"/>
        </w:rPr>
        <w:br/>
      </w:r>
      <w:r w:rsidRPr="006E2A52">
        <w:rPr>
          <w:rFonts w:ascii="Times New Roman" w:hAnsi="Times New Roman" w:cs="Times New Roman"/>
          <w:sz w:val="28"/>
          <w:szCs w:val="28"/>
        </w:rPr>
        <w:t>в пользование денежных средств (кредитов, займов) с целью пополнения оборотных сре</w:t>
      </w:r>
      <w:proofErr w:type="gramStart"/>
      <w:r w:rsidRPr="006E2A52">
        <w:rPr>
          <w:rFonts w:ascii="Times New Roman" w:hAnsi="Times New Roman" w:cs="Times New Roman"/>
          <w:sz w:val="28"/>
          <w:szCs w:val="28"/>
        </w:rPr>
        <w:t>дств дл</w:t>
      </w:r>
      <w:proofErr w:type="gramEnd"/>
      <w:r w:rsidRPr="006E2A52">
        <w:rPr>
          <w:rFonts w:ascii="Times New Roman" w:hAnsi="Times New Roman" w:cs="Times New Roman"/>
          <w:sz w:val="28"/>
          <w:szCs w:val="28"/>
        </w:rPr>
        <w:t>я приобретения топлива, смазочных материалов, шин, оплаты труда;</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3) расходы на услуги автовокзалов.</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3</w:t>
      </w:r>
      <w:r w:rsidR="006612DC">
        <w:rPr>
          <w:rFonts w:ascii="Times New Roman" w:hAnsi="Times New Roman" w:cs="Times New Roman"/>
          <w:sz w:val="28"/>
          <w:szCs w:val="28"/>
        </w:rPr>
        <w:t>3</w:t>
      </w:r>
      <w:r w:rsidRPr="006E2A52">
        <w:rPr>
          <w:rFonts w:ascii="Times New Roman" w:hAnsi="Times New Roman" w:cs="Times New Roman"/>
          <w:sz w:val="28"/>
          <w:szCs w:val="28"/>
        </w:rPr>
        <w:t>. Общехозяйственные, общепроизводственные (накладные) расходы (Таблица 1</w:t>
      </w:r>
      <w:r w:rsidR="00360FA5">
        <w:rPr>
          <w:rFonts w:ascii="Times New Roman" w:hAnsi="Times New Roman" w:cs="Times New Roman"/>
          <w:sz w:val="28"/>
          <w:szCs w:val="28"/>
        </w:rPr>
        <w:t>4</w:t>
      </w:r>
      <w:r w:rsidRPr="006E2A52">
        <w:rPr>
          <w:rFonts w:ascii="Times New Roman" w:hAnsi="Times New Roman" w:cs="Times New Roman"/>
          <w:sz w:val="28"/>
          <w:szCs w:val="28"/>
        </w:rPr>
        <w:t xml:space="preserve"> Приложения к Методическим указаниям).</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К накладным расходам относятся затраты, связанные с обслуживанием </w:t>
      </w:r>
      <w:r w:rsidR="00360FA5">
        <w:rPr>
          <w:rFonts w:ascii="Times New Roman" w:hAnsi="Times New Roman" w:cs="Times New Roman"/>
          <w:sz w:val="28"/>
          <w:szCs w:val="28"/>
        </w:rPr>
        <w:br/>
      </w:r>
      <w:r w:rsidRPr="006E2A52">
        <w:rPr>
          <w:rFonts w:ascii="Times New Roman" w:hAnsi="Times New Roman" w:cs="Times New Roman"/>
          <w:sz w:val="28"/>
          <w:szCs w:val="28"/>
        </w:rPr>
        <w:t>и управлением предприятием в целом, которые не могут быть прямо отнесены на себестоимость конкретных видов деятельности.</w:t>
      </w:r>
    </w:p>
    <w:p w:rsidR="00D81518" w:rsidRPr="006E2A52" w:rsidRDefault="00D81518" w:rsidP="00FE5A03">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Расшифровка накладных расходов производится по статьям затрат </w:t>
      </w:r>
      <w:r w:rsidR="00360FA5">
        <w:rPr>
          <w:rFonts w:ascii="Times New Roman" w:hAnsi="Times New Roman" w:cs="Times New Roman"/>
          <w:sz w:val="28"/>
          <w:szCs w:val="28"/>
        </w:rPr>
        <w:br/>
      </w:r>
      <w:r w:rsidRPr="006E2A52">
        <w:rPr>
          <w:rFonts w:ascii="Times New Roman" w:hAnsi="Times New Roman" w:cs="Times New Roman"/>
          <w:sz w:val="28"/>
          <w:szCs w:val="28"/>
        </w:rPr>
        <w:t xml:space="preserve">с приложением расчетов по отдельным статьям затрат на период регулирования </w:t>
      </w:r>
      <w:r w:rsidR="00360FA5">
        <w:rPr>
          <w:rFonts w:ascii="Times New Roman" w:hAnsi="Times New Roman" w:cs="Times New Roman"/>
          <w:sz w:val="28"/>
          <w:szCs w:val="28"/>
        </w:rPr>
        <w:br/>
      </w:r>
      <w:r w:rsidRPr="006E2A52">
        <w:rPr>
          <w:rFonts w:ascii="Times New Roman" w:hAnsi="Times New Roman" w:cs="Times New Roman"/>
          <w:sz w:val="28"/>
          <w:szCs w:val="28"/>
        </w:rPr>
        <w:t>и документов, подтверждающих и обосновывающих фактические и расчетные затраты перевозчика.</w:t>
      </w:r>
    </w:p>
    <w:p w:rsidR="00360FA5" w:rsidRDefault="00D81518" w:rsidP="00360FA5">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Распределение накладных расходов по видам деятельности осуществляется способом, предусмотренным учетной политикой предприятия.</w:t>
      </w:r>
    </w:p>
    <w:p w:rsidR="00360FA5" w:rsidRPr="00360FA5" w:rsidRDefault="00360FA5" w:rsidP="00360FA5">
      <w:pPr>
        <w:pStyle w:val="ConsPlusNormal"/>
        <w:tabs>
          <w:tab w:val="left" w:pos="1134"/>
        </w:tabs>
        <w:spacing w:before="120"/>
        <w:ind w:firstLine="567"/>
        <w:jc w:val="both"/>
        <w:rPr>
          <w:rFonts w:ascii="Times New Roman" w:hAnsi="Times New Roman" w:cs="Times New Roman"/>
          <w:sz w:val="28"/>
          <w:szCs w:val="28"/>
        </w:rPr>
      </w:pPr>
      <w:proofErr w:type="gramStart"/>
      <w:r w:rsidRPr="00360FA5">
        <w:rPr>
          <w:rFonts w:ascii="Times New Roman" w:hAnsi="Times New Roman" w:cs="Times New Roman"/>
          <w:sz w:val="28"/>
          <w:szCs w:val="28"/>
        </w:rPr>
        <w:t xml:space="preserve">В случае отсутствия в учетной политике перевозчика способа распределения накладных расходов или невозможности определения базы распределения накладных расходов согласно учетной политике перевозчика, </w:t>
      </w:r>
      <w:r>
        <w:rPr>
          <w:rFonts w:ascii="Times New Roman" w:hAnsi="Times New Roman" w:cs="Times New Roman"/>
          <w:sz w:val="28"/>
          <w:szCs w:val="28"/>
        </w:rPr>
        <w:t xml:space="preserve">Администрация </w:t>
      </w:r>
      <w:r w:rsidRPr="00360FA5">
        <w:rPr>
          <w:rFonts w:ascii="Times New Roman" w:hAnsi="Times New Roman" w:cs="Times New Roman"/>
          <w:sz w:val="28"/>
          <w:szCs w:val="28"/>
        </w:rPr>
        <w:t xml:space="preserve"> самостоятельно определяет базу распределения таких расходов (машино-часы, пробег, количество подвижного состава, доходы, численность водителей и кондукторов, затраты на оплату труда водителей </w:t>
      </w:r>
      <w:r w:rsidR="002215C2">
        <w:rPr>
          <w:rFonts w:ascii="Times New Roman" w:hAnsi="Times New Roman" w:cs="Times New Roman"/>
          <w:sz w:val="28"/>
          <w:szCs w:val="28"/>
        </w:rPr>
        <w:br/>
      </w:r>
      <w:r w:rsidRPr="00360FA5">
        <w:rPr>
          <w:rFonts w:ascii="Times New Roman" w:hAnsi="Times New Roman" w:cs="Times New Roman"/>
          <w:sz w:val="28"/>
          <w:szCs w:val="28"/>
        </w:rPr>
        <w:t xml:space="preserve">и кондукторов, нормативная численность административно-управленческого персонала), исходя из принципа возмещения перевозчику расходов </w:t>
      </w:r>
      <w:r w:rsidR="002215C2">
        <w:rPr>
          <w:rFonts w:ascii="Times New Roman" w:hAnsi="Times New Roman" w:cs="Times New Roman"/>
          <w:sz w:val="28"/>
          <w:szCs w:val="28"/>
        </w:rPr>
        <w:br/>
      </w:r>
      <w:r w:rsidRPr="00360FA5">
        <w:rPr>
          <w:rFonts w:ascii="Times New Roman" w:hAnsi="Times New Roman" w:cs="Times New Roman"/>
          <w:sz w:val="28"/>
          <w:szCs w:val="28"/>
        </w:rPr>
        <w:t>в эффективном и необходимом</w:t>
      </w:r>
      <w:proofErr w:type="gramEnd"/>
      <w:r w:rsidRPr="00360FA5">
        <w:rPr>
          <w:rFonts w:ascii="Times New Roman" w:hAnsi="Times New Roman" w:cs="Times New Roman"/>
          <w:sz w:val="28"/>
          <w:szCs w:val="28"/>
        </w:rPr>
        <w:t xml:space="preserve"> </w:t>
      </w:r>
      <w:proofErr w:type="gramStart"/>
      <w:r w:rsidRPr="00360FA5">
        <w:rPr>
          <w:rFonts w:ascii="Times New Roman" w:hAnsi="Times New Roman" w:cs="Times New Roman"/>
          <w:sz w:val="28"/>
          <w:szCs w:val="28"/>
        </w:rPr>
        <w:t>объеме</w:t>
      </w:r>
      <w:proofErr w:type="gramEnd"/>
      <w:r w:rsidRPr="00360FA5">
        <w:rPr>
          <w:rFonts w:ascii="Times New Roman" w:hAnsi="Times New Roman" w:cs="Times New Roman"/>
          <w:sz w:val="28"/>
          <w:szCs w:val="28"/>
        </w:rPr>
        <w:t xml:space="preserve"> для осуществления регулируемого вида деятельности.</w:t>
      </w:r>
    </w:p>
    <w:p w:rsidR="00D81518" w:rsidRPr="006765F7" w:rsidRDefault="00D81518" w:rsidP="00FE5A03">
      <w:pPr>
        <w:pStyle w:val="ConsPlusNormal"/>
        <w:tabs>
          <w:tab w:val="left" w:pos="1134"/>
        </w:tabs>
        <w:spacing w:before="120"/>
        <w:ind w:firstLine="567"/>
        <w:jc w:val="center"/>
        <w:rPr>
          <w:rFonts w:ascii="Times New Roman" w:hAnsi="Times New Roman" w:cs="Times New Roman"/>
          <w:szCs w:val="28"/>
        </w:rPr>
      </w:pPr>
    </w:p>
    <w:p w:rsidR="00D81518" w:rsidRPr="006E2A52" w:rsidRDefault="00D81518" w:rsidP="00360FA5">
      <w:pPr>
        <w:pStyle w:val="ConsPlusNormal"/>
        <w:tabs>
          <w:tab w:val="left" w:pos="1134"/>
        </w:tabs>
        <w:spacing w:before="120"/>
        <w:ind w:firstLine="567"/>
        <w:jc w:val="center"/>
        <w:rPr>
          <w:rFonts w:ascii="Times New Roman" w:hAnsi="Times New Roman" w:cs="Times New Roman"/>
          <w:sz w:val="28"/>
          <w:szCs w:val="28"/>
        </w:rPr>
      </w:pPr>
      <w:r w:rsidRPr="006E2A52">
        <w:rPr>
          <w:rFonts w:ascii="Times New Roman" w:hAnsi="Times New Roman" w:cs="Times New Roman"/>
          <w:sz w:val="28"/>
          <w:szCs w:val="28"/>
        </w:rPr>
        <w:t>V. Прибыль на регулируемые услуги</w:t>
      </w:r>
    </w:p>
    <w:p w:rsidR="00D81518" w:rsidRPr="006E2A52" w:rsidRDefault="00D81518" w:rsidP="00360FA5">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3</w:t>
      </w:r>
      <w:r w:rsidR="00360FA5">
        <w:rPr>
          <w:rFonts w:ascii="Times New Roman" w:hAnsi="Times New Roman" w:cs="Times New Roman"/>
          <w:sz w:val="28"/>
          <w:szCs w:val="28"/>
        </w:rPr>
        <w:t>4</w:t>
      </w:r>
      <w:r w:rsidRPr="006E2A52">
        <w:rPr>
          <w:rFonts w:ascii="Times New Roman" w:hAnsi="Times New Roman" w:cs="Times New Roman"/>
          <w:sz w:val="28"/>
          <w:szCs w:val="28"/>
        </w:rPr>
        <w:t>. Расходы из прибыли включают в себя:</w:t>
      </w:r>
    </w:p>
    <w:p w:rsidR="00D81518" w:rsidRDefault="00D81518" w:rsidP="00360FA5">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 xml:space="preserve">1) капитальные вложения (инвестиции) на </w:t>
      </w:r>
      <w:r w:rsidR="00360FA5">
        <w:rPr>
          <w:rFonts w:ascii="Times New Roman" w:hAnsi="Times New Roman" w:cs="Times New Roman"/>
          <w:sz w:val="28"/>
          <w:szCs w:val="28"/>
        </w:rPr>
        <w:t>обновление подвижного состава</w:t>
      </w:r>
      <w:r w:rsidRPr="006E2A52">
        <w:rPr>
          <w:rFonts w:ascii="Times New Roman" w:hAnsi="Times New Roman" w:cs="Times New Roman"/>
          <w:sz w:val="28"/>
          <w:szCs w:val="28"/>
        </w:rPr>
        <w:t>;</w:t>
      </w:r>
    </w:p>
    <w:p w:rsidR="00360FA5" w:rsidRPr="006E2A52" w:rsidRDefault="00360FA5" w:rsidP="00360FA5">
      <w:pPr>
        <w:autoSpaceDE w:val="0"/>
        <w:autoSpaceDN w:val="0"/>
        <w:adjustRightInd w:val="0"/>
        <w:spacing w:before="120"/>
        <w:ind w:firstLine="540"/>
        <w:jc w:val="both"/>
        <w:rPr>
          <w:sz w:val="28"/>
          <w:szCs w:val="28"/>
        </w:rPr>
      </w:pPr>
      <w:r>
        <w:rPr>
          <w:sz w:val="28"/>
          <w:szCs w:val="28"/>
        </w:rPr>
        <w:t>Лизинговые платежи на приобретение подвижного состава могут рассматриваться только в качестве источника капитальных вложений;</w:t>
      </w:r>
    </w:p>
    <w:p w:rsidR="00D81518" w:rsidRPr="006E2A52" w:rsidRDefault="00D81518" w:rsidP="00360FA5">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2) прочие экономически обоснованные расходы, относимые н</w:t>
      </w:r>
      <w:r w:rsidR="00360FA5">
        <w:rPr>
          <w:rFonts w:ascii="Times New Roman" w:hAnsi="Times New Roman" w:cs="Times New Roman"/>
          <w:sz w:val="28"/>
          <w:szCs w:val="28"/>
        </w:rPr>
        <w:t>а прибыль после налогообложения</w:t>
      </w:r>
      <w:r w:rsidRPr="006E2A52">
        <w:rPr>
          <w:rFonts w:ascii="Times New Roman" w:hAnsi="Times New Roman" w:cs="Times New Roman"/>
          <w:sz w:val="28"/>
          <w:szCs w:val="28"/>
        </w:rPr>
        <w:t>;</w:t>
      </w:r>
    </w:p>
    <w:p w:rsidR="00D81518" w:rsidRPr="006E2A52" w:rsidRDefault="00D81518" w:rsidP="00360FA5">
      <w:pPr>
        <w:pStyle w:val="ConsPlusNormal"/>
        <w:tabs>
          <w:tab w:val="left" w:pos="1134"/>
        </w:tabs>
        <w:spacing w:before="120"/>
        <w:ind w:firstLine="567"/>
        <w:jc w:val="both"/>
        <w:rPr>
          <w:rFonts w:ascii="Times New Roman" w:hAnsi="Times New Roman" w:cs="Times New Roman"/>
          <w:sz w:val="28"/>
          <w:szCs w:val="28"/>
        </w:rPr>
      </w:pPr>
      <w:r w:rsidRPr="006E2A52">
        <w:rPr>
          <w:rFonts w:ascii="Times New Roman" w:hAnsi="Times New Roman" w:cs="Times New Roman"/>
          <w:sz w:val="28"/>
          <w:szCs w:val="28"/>
        </w:rPr>
        <w:t>3) налоги, уплаченные из прибыли в соответствии с законодательством.</w:t>
      </w:r>
    </w:p>
    <w:p w:rsidR="00360FA5" w:rsidRDefault="00360FA5" w:rsidP="00360FA5">
      <w:pPr>
        <w:autoSpaceDE w:val="0"/>
        <w:autoSpaceDN w:val="0"/>
        <w:adjustRightInd w:val="0"/>
        <w:spacing w:before="120"/>
        <w:ind w:firstLine="540"/>
        <w:jc w:val="both"/>
        <w:rPr>
          <w:sz w:val="28"/>
          <w:szCs w:val="28"/>
        </w:rPr>
      </w:pPr>
      <w:r>
        <w:rPr>
          <w:sz w:val="28"/>
          <w:szCs w:val="28"/>
        </w:rPr>
        <w:t xml:space="preserve">Перевозчик для обоснования расходов на инвестиции разрабатывает </w:t>
      </w:r>
      <w:r>
        <w:rPr>
          <w:sz w:val="28"/>
          <w:szCs w:val="28"/>
        </w:rPr>
        <w:br/>
        <w:t>и представляет в Администрацию перспективный план капитальных вложений.</w:t>
      </w:r>
    </w:p>
    <w:p w:rsidR="00360FA5" w:rsidRDefault="00360FA5" w:rsidP="00360FA5">
      <w:pPr>
        <w:autoSpaceDE w:val="0"/>
        <w:autoSpaceDN w:val="0"/>
        <w:adjustRightInd w:val="0"/>
        <w:spacing w:before="120"/>
        <w:ind w:firstLine="540"/>
        <w:jc w:val="both"/>
        <w:rPr>
          <w:sz w:val="28"/>
          <w:szCs w:val="28"/>
        </w:rPr>
      </w:pPr>
      <w:r>
        <w:rPr>
          <w:sz w:val="28"/>
          <w:szCs w:val="28"/>
        </w:rPr>
        <w:t>Перспективный план капитальных вложений должен содержать перечень объектов, объем инвестиций, сроки их освоения, источники финансирования капитальных вложений, а также расчет их экономической эффективности.</w:t>
      </w:r>
    </w:p>
    <w:p w:rsidR="00360FA5" w:rsidRDefault="00360FA5" w:rsidP="00360FA5">
      <w:pPr>
        <w:autoSpaceDE w:val="0"/>
        <w:autoSpaceDN w:val="0"/>
        <w:adjustRightInd w:val="0"/>
        <w:spacing w:before="120"/>
        <w:ind w:firstLine="540"/>
        <w:jc w:val="both"/>
        <w:rPr>
          <w:sz w:val="28"/>
          <w:szCs w:val="28"/>
        </w:rPr>
      </w:pPr>
      <w:r>
        <w:rPr>
          <w:sz w:val="28"/>
          <w:szCs w:val="28"/>
        </w:rPr>
        <w:lastRenderedPageBreak/>
        <w:t>Расходы на финансирование капитальных вложений из прибыли не могут превышать 20 процентов расходов перевозчика, учтенных при установлении тарифа.</w:t>
      </w:r>
    </w:p>
    <w:p w:rsidR="00D81518" w:rsidRDefault="00D81518" w:rsidP="00D81518">
      <w:pPr>
        <w:pStyle w:val="ConsPlusNormal"/>
        <w:tabs>
          <w:tab w:val="left" w:pos="1134"/>
        </w:tabs>
        <w:ind w:firstLine="567"/>
        <w:jc w:val="both"/>
        <w:rPr>
          <w:rFonts w:ascii="Times New Roman" w:hAnsi="Times New Roman" w:cs="Times New Roman"/>
          <w:sz w:val="28"/>
          <w:szCs w:val="28"/>
        </w:rPr>
      </w:pPr>
    </w:p>
    <w:p w:rsidR="00D81518" w:rsidRPr="00266343" w:rsidRDefault="00D81518" w:rsidP="006765F7">
      <w:pPr>
        <w:widowControl w:val="0"/>
        <w:autoSpaceDE w:val="0"/>
        <w:autoSpaceDN w:val="0"/>
        <w:ind w:firstLine="567"/>
        <w:jc w:val="center"/>
        <w:outlineLvl w:val="1"/>
        <w:rPr>
          <w:sz w:val="28"/>
          <w:szCs w:val="28"/>
        </w:rPr>
      </w:pPr>
      <w:r w:rsidRPr="00266343">
        <w:rPr>
          <w:sz w:val="28"/>
          <w:szCs w:val="28"/>
        </w:rPr>
        <w:t>VI. Расчет тарифов на регулируемые услуги</w:t>
      </w:r>
    </w:p>
    <w:p w:rsidR="00D81518" w:rsidRPr="00266343" w:rsidRDefault="00D81518" w:rsidP="00D81518">
      <w:pPr>
        <w:widowControl w:val="0"/>
        <w:autoSpaceDE w:val="0"/>
        <w:autoSpaceDN w:val="0"/>
        <w:ind w:firstLine="567"/>
        <w:jc w:val="both"/>
        <w:rPr>
          <w:sz w:val="28"/>
          <w:szCs w:val="28"/>
        </w:rPr>
      </w:pPr>
      <w:r w:rsidRPr="00266343">
        <w:rPr>
          <w:sz w:val="28"/>
          <w:szCs w:val="28"/>
        </w:rPr>
        <w:t>3</w:t>
      </w:r>
      <w:r w:rsidR="00421820">
        <w:rPr>
          <w:sz w:val="28"/>
          <w:szCs w:val="28"/>
        </w:rPr>
        <w:t>5</w:t>
      </w:r>
      <w:r w:rsidRPr="00266343">
        <w:rPr>
          <w:sz w:val="28"/>
          <w:szCs w:val="28"/>
        </w:rPr>
        <w:t>. Тариф, дифференцированный по отдельным перевозчикам (Т), рассчитывается по формуле:</w:t>
      </w:r>
    </w:p>
    <w:p w:rsidR="00D81518" w:rsidRPr="006765F7" w:rsidRDefault="00D81518" w:rsidP="00D81518">
      <w:pPr>
        <w:widowControl w:val="0"/>
        <w:autoSpaceDE w:val="0"/>
        <w:autoSpaceDN w:val="0"/>
        <w:ind w:firstLine="567"/>
        <w:jc w:val="center"/>
        <w:rPr>
          <w:sz w:val="12"/>
          <w:szCs w:val="28"/>
        </w:rPr>
      </w:pPr>
    </w:p>
    <w:p w:rsidR="00D81518" w:rsidRPr="00266343" w:rsidRDefault="00D81518" w:rsidP="00D81518">
      <w:pPr>
        <w:pStyle w:val="a3"/>
        <w:ind w:firstLine="567"/>
        <w:rPr>
          <w:sz w:val="28"/>
          <w:szCs w:val="28"/>
        </w:rPr>
      </w:pPr>
      <w:r>
        <w:rPr>
          <w:noProof/>
          <w:sz w:val="28"/>
          <w:szCs w:val="28"/>
        </w:rPr>
        <w:drawing>
          <wp:inline distT="0" distB="0" distL="0" distR="0">
            <wp:extent cx="1085850" cy="457200"/>
            <wp:effectExtent l="19050" t="0" r="0" b="0"/>
            <wp:docPr id="5" name="Рисунок 357" descr="base_23724_9648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descr="base_23724_96480_4"/>
                    <pic:cNvPicPr>
                      <a:picLocks noChangeAspect="1" noChangeArrowheads="1"/>
                    </pic:cNvPicPr>
                  </pic:nvPicPr>
                  <pic:blipFill>
                    <a:blip r:embed="rId15" cstate="print"/>
                    <a:srcRect/>
                    <a:stretch>
                      <a:fillRect/>
                    </a:stretch>
                  </pic:blipFill>
                  <pic:spPr bwMode="auto">
                    <a:xfrm>
                      <a:off x="0" y="0"/>
                      <a:ext cx="1085850" cy="457200"/>
                    </a:xfrm>
                    <a:prstGeom prst="rect">
                      <a:avLst/>
                    </a:prstGeom>
                    <a:noFill/>
                    <a:ln w="9525">
                      <a:noFill/>
                      <a:miter lim="800000"/>
                      <a:headEnd/>
                      <a:tailEnd/>
                    </a:ln>
                  </pic:spPr>
                </pic:pic>
              </a:graphicData>
            </a:graphic>
          </wp:inline>
        </w:drawing>
      </w:r>
    </w:p>
    <w:p w:rsidR="00D81518" w:rsidRPr="006765F7" w:rsidRDefault="00D81518" w:rsidP="00D81518">
      <w:pPr>
        <w:widowControl w:val="0"/>
        <w:autoSpaceDE w:val="0"/>
        <w:autoSpaceDN w:val="0"/>
        <w:ind w:firstLine="567"/>
        <w:jc w:val="center"/>
        <w:rPr>
          <w:sz w:val="20"/>
          <w:szCs w:val="28"/>
        </w:rPr>
      </w:pPr>
    </w:p>
    <w:p w:rsidR="00D81518" w:rsidRPr="00266343" w:rsidRDefault="00D81518" w:rsidP="00D81518">
      <w:pPr>
        <w:widowControl w:val="0"/>
        <w:autoSpaceDE w:val="0"/>
        <w:autoSpaceDN w:val="0"/>
        <w:ind w:firstLine="567"/>
        <w:jc w:val="both"/>
        <w:rPr>
          <w:sz w:val="28"/>
          <w:szCs w:val="28"/>
        </w:rPr>
      </w:pPr>
      <w:r w:rsidRPr="00266343">
        <w:rPr>
          <w:sz w:val="28"/>
          <w:szCs w:val="28"/>
        </w:rPr>
        <w:t>где:</w:t>
      </w:r>
    </w:p>
    <w:p w:rsidR="00D81518" w:rsidRPr="00266343" w:rsidRDefault="00D81518" w:rsidP="00D81518">
      <w:pPr>
        <w:widowControl w:val="0"/>
        <w:autoSpaceDE w:val="0"/>
        <w:autoSpaceDN w:val="0"/>
        <w:ind w:firstLine="567"/>
        <w:jc w:val="both"/>
        <w:rPr>
          <w:sz w:val="28"/>
          <w:szCs w:val="28"/>
        </w:rPr>
      </w:pPr>
      <w:proofErr w:type="gramStart"/>
      <w:r w:rsidRPr="00266343">
        <w:rPr>
          <w:sz w:val="28"/>
          <w:szCs w:val="28"/>
        </w:rPr>
        <w:t>З</w:t>
      </w:r>
      <w:proofErr w:type="gramEnd"/>
      <w:r w:rsidRPr="00266343">
        <w:rPr>
          <w:sz w:val="28"/>
          <w:szCs w:val="28"/>
        </w:rPr>
        <w:t xml:space="preserve"> - затраты, связанные с оказанием регулируемых услуг, тыс. руб.;</w:t>
      </w:r>
    </w:p>
    <w:p w:rsidR="00D81518" w:rsidRPr="00266343" w:rsidRDefault="00D81518" w:rsidP="00D81518">
      <w:pPr>
        <w:widowControl w:val="0"/>
        <w:autoSpaceDE w:val="0"/>
        <w:autoSpaceDN w:val="0"/>
        <w:ind w:firstLine="567"/>
        <w:jc w:val="both"/>
        <w:rPr>
          <w:sz w:val="28"/>
          <w:szCs w:val="28"/>
        </w:rPr>
      </w:pPr>
      <w:proofErr w:type="gramStart"/>
      <w:r w:rsidRPr="00266343">
        <w:rPr>
          <w:sz w:val="28"/>
          <w:szCs w:val="28"/>
        </w:rPr>
        <w:t>П</w:t>
      </w:r>
      <w:proofErr w:type="gramEnd"/>
      <w:r w:rsidRPr="00266343">
        <w:rPr>
          <w:sz w:val="28"/>
          <w:szCs w:val="28"/>
        </w:rPr>
        <w:t xml:space="preserve"> - прибыль на регулируемые услуги, тыс. руб.;</w:t>
      </w:r>
    </w:p>
    <w:p w:rsidR="00D81518" w:rsidRPr="00266343" w:rsidRDefault="00D81518" w:rsidP="00D81518">
      <w:pPr>
        <w:widowControl w:val="0"/>
        <w:autoSpaceDE w:val="0"/>
        <w:autoSpaceDN w:val="0"/>
        <w:ind w:firstLine="567"/>
        <w:jc w:val="both"/>
        <w:rPr>
          <w:sz w:val="28"/>
          <w:szCs w:val="28"/>
        </w:rPr>
      </w:pPr>
      <w:r>
        <w:rPr>
          <w:noProof/>
          <w:position w:val="-4"/>
          <w:sz w:val="28"/>
          <w:szCs w:val="28"/>
        </w:rPr>
        <w:drawing>
          <wp:inline distT="0" distB="0" distL="0" distR="0">
            <wp:extent cx="247650" cy="180975"/>
            <wp:effectExtent l="19050" t="0" r="0" b="0"/>
            <wp:docPr id="2" name="Рисунок 358" descr="base_23724_9648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descr="base_23724_96480_5"/>
                    <pic:cNvPicPr>
                      <a:picLocks noChangeAspect="1" noChangeArrowheads="1"/>
                    </pic:cNvPicPr>
                  </pic:nvPicPr>
                  <pic:blipFill>
                    <a:blip r:embed="rId16" cstate="print"/>
                    <a:srcRect/>
                    <a:stretch>
                      <a:fillRect/>
                    </a:stretch>
                  </pic:blipFill>
                  <pic:spPr bwMode="auto">
                    <a:xfrm>
                      <a:off x="0" y="0"/>
                      <a:ext cx="247650" cy="180975"/>
                    </a:xfrm>
                    <a:prstGeom prst="rect">
                      <a:avLst/>
                    </a:prstGeom>
                    <a:noFill/>
                    <a:ln w="9525">
                      <a:noFill/>
                      <a:miter lim="800000"/>
                      <a:headEnd/>
                      <a:tailEnd/>
                    </a:ln>
                  </pic:spPr>
                </pic:pic>
              </a:graphicData>
            </a:graphic>
          </wp:inline>
        </w:drawing>
      </w:r>
      <w:r w:rsidRPr="00266343">
        <w:rPr>
          <w:sz w:val="28"/>
          <w:szCs w:val="28"/>
        </w:rPr>
        <w:t xml:space="preserve"> - размер производимой корректировки расходов в соответствии </w:t>
      </w:r>
      <w:r w:rsidR="002215C2">
        <w:rPr>
          <w:sz w:val="28"/>
          <w:szCs w:val="28"/>
        </w:rPr>
        <w:br/>
      </w:r>
      <w:r w:rsidRPr="00266343">
        <w:rPr>
          <w:sz w:val="28"/>
          <w:szCs w:val="28"/>
        </w:rPr>
        <w:t xml:space="preserve">с </w:t>
      </w:r>
      <w:hyperlink w:anchor="P123" w:history="1">
        <w:r w:rsidRPr="00266343">
          <w:rPr>
            <w:sz w:val="28"/>
            <w:szCs w:val="28"/>
          </w:rPr>
          <w:t>пунктом 21</w:t>
        </w:r>
      </w:hyperlink>
      <w:r w:rsidRPr="00266343">
        <w:rPr>
          <w:sz w:val="28"/>
          <w:szCs w:val="28"/>
        </w:rPr>
        <w:t xml:space="preserve"> Методических указаний, тыс. руб.;</w:t>
      </w:r>
    </w:p>
    <w:p w:rsidR="00D81518" w:rsidRPr="00266343" w:rsidRDefault="00D81518" w:rsidP="00D81518">
      <w:pPr>
        <w:widowControl w:val="0"/>
        <w:autoSpaceDE w:val="0"/>
        <w:autoSpaceDN w:val="0"/>
        <w:ind w:firstLine="567"/>
        <w:jc w:val="both"/>
        <w:rPr>
          <w:sz w:val="28"/>
          <w:szCs w:val="28"/>
        </w:rPr>
      </w:pPr>
      <w:r w:rsidRPr="00266343">
        <w:rPr>
          <w:sz w:val="28"/>
          <w:szCs w:val="28"/>
        </w:rPr>
        <w:t xml:space="preserve">Q - пассажиропоток, тыс. чел. (пассажирооборот, тыс. </w:t>
      </w:r>
      <w:proofErr w:type="spellStart"/>
      <w:r w:rsidRPr="00266343">
        <w:rPr>
          <w:sz w:val="28"/>
          <w:szCs w:val="28"/>
        </w:rPr>
        <w:t>пасс</w:t>
      </w:r>
      <w:proofErr w:type="gramStart"/>
      <w:r w:rsidRPr="00266343">
        <w:rPr>
          <w:sz w:val="28"/>
          <w:szCs w:val="28"/>
        </w:rPr>
        <w:t>.-</w:t>
      </w:r>
      <w:proofErr w:type="gramEnd"/>
      <w:r w:rsidRPr="00266343">
        <w:rPr>
          <w:sz w:val="28"/>
          <w:szCs w:val="28"/>
        </w:rPr>
        <w:t>км</w:t>
      </w:r>
      <w:proofErr w:type="spellEnd"/>
      <w:r w:rsidRPr="00266343">
        <w:rPr>
          <w:sz w:val="28"/>
          <w:szCs w:val="28"/>
        </w:rPr>
        <w:t>).</w:t>
      </w:r>
    </w:p>
    <w:p w:rsidR="00D81518" w:rsidRDefault="00D81518" w:rsidP="00D81518">
      <w:pPr>
        <w:pStyle w:val="ConsPlusNormal"/>
        <w:ind w:firstLine="0"/>
        <w:jc w:val="right"/>
        <w:outlineLvl w:val="1"/>
        <w:rPr>
          <w:rFonts w:ascii="Times New Roman" w:hAnsi="Times New Roman" w:cs="Times New Roman"/>
          <w:sz w:val="28"/>
          <w:szCs w:val="28"/>
        </w:rPr>
      </w:pPr>
    </w:p>
    <w:p w:rsidR="00D81518" w:rsidRDefault="00D81518" w:rsidP="00D81518">
      <w:pPr>
        <w:pStyle w:val="ConsPlusNormal"/>
        <w:ind w:firstLine="0"/>
        <w:jc w:val="right"/>
        <w:outlineLvl w:val="1"/>
        <w:rPr>
          <w:rFonts w:ascii="Times New Roman" w:hAnsi="Times New Roman" w:cs="Times New Roman"/>
          <w:sz w:val="28"/>
          <w:szCs w:val="28"/>
        </w:rPr>
      </w:pPr>
    </w:p>
    <w:p w:rsidR="00D81518" w:rsidRDefault="00D81518" w:rsidP="00D81518">
      <w:pPr>
        <w:pStyle w:val="ConsPlusNormal"/>
        <w:ind w:firstLine="0"/>
        <w:jc w:val="right"/>
        <w:outlineLvl w:val="1"/>
        <w:rPr>
          <w:rFonts w:ascii="Times New Roman" w:hAnsi="Times New Roman" w:cs="Times New Roman"/>
          <w:sz w:val="28"/>
          <w:szCs w:val="28"/>
        </w:rPr>
      </w:pPr>
    </w:p>
    <w:p w:rsidR="00D81518" w:rsidRDefault="00D81518" w:rsidP="00D81518">
      <w:pPr>
        <w:pStyle w:val="ConsPlusNormal"/>
        <w:ind w:firstLine="0"/>
        <w:jc w:val="right"/>
        <w:outlineLvl w:val="1"/>
        <w:rPr>
          <w:rFonts w:ascii="Times New Roman" w:hAnsi="Times New Roman" w:cs="Times New Roman"/>
          <w:sz w:val="28"/>
          <w:szCs w:val="28"/>
        </w:rPr>
        <w:sectPr w:rsidR="00D81518" w:rsidSect="00B915DE">
          <w:pgSz w:w="11905" w:h="16838"/>
          <w:pgMar w:top="851" w:right="567" w:bottom="851" w:left="1701" w:header="0" w:footer="0" w:gutter="0"/>
          <w:cols w:space="720"/>
        </w:sectPr>
      </w:pPr>
    </w:p>
    <w:p w:rsidR="00D81518" w:rsidRPr="00266343" w:rsidRDefault="00D81518" w:rsidP="00D81518">
      <w:pPr>
        <w:pStyle w:val="ConsPlusNormal"/>
        <w:ind w:firstLine="0"/>
        <w:jc w:val="right"/>
        <w:outlineLvl w:val="1"/>
        <w:rPr>
          <w:rFonts w:ascii="Times New Roman" w:hAnsi="Times New Roman" w:cs="Times New Roman"/>
          <w:sz w:val="28"/>
          <w:szCs w:val="28"/>
        </w:rPr>
      </w:pPr>
      <w:r w:rsidRPr="00266343">
        <w:rPr>
          <w:rFonts w:ascii="Times New Roman" w:hAnsi="Times New Roman" w:cs="Times New Roman"/>
          <w:sz w:val="28"/>
          <w:szCs w:val="28"/>
        </w:rPr>
        <w:lastRenderedPageBreak/>
        <w:t>Приложение</w:t>
      </w:r>
    </w:p>
    <w:p w:rsidR="00D81518" w:rsidRPr="00266343" w:rsidRDefault="00D81518" w:rsidP="00D81518">
      <w:pPr>
        <w:pStyle w:val="ConsPlusNormal"/>
        <w:ind w:firstLine="0"/>
        <w:jc w:val="right"/>
        <w:outlineLvl w:val="1"/>
        <w:rPr>
          <w:rFonts w:ascii="Times New Roman" w:hAnsi="Times New Roman" w:cs="Times New Roman"/>
          <w:sz w:val="28"/>
          <w:szCs w:val="28"/>
        </w:rPr>
      </w:pPr>
      <w:r w:rsidRPr="00266343">
        <w:rPr>
          <w:rFonts w:ascii="Times New Roman" w:hAnsi="Times New Roman" w:cs="Times New Roman"/>
          <w:sz w:val="28"/>
          <w:szCs w:val="28"/>
        </w:rPr>
        <w:t>к Методическим указаниям</w:t>
      </w:r>
    </w:p>
    <w:p w:rsidR="00D81518" w:rsidRPr="00266343" w:rsidRDefault="00D81518" w:rsidP="00D81518">
      <w:pPr>
        <w:pStyle w:val="ConsPlusNormal"/>
        <w:ind w:firstLine="0"/>
        <w:jc w:val="right"/>
        <w:outlineLvl w:val="1"/>
        <w:rPr>
          <w:rFonts w:ascii="Times New Roman" w:hAnsi="Times New Roman" w:cs="Times New Roman"/>
          <w:sz w:val="28"/>
          <w:szCs w:val="28"/>
        </w:rPr>
      </w:pPr>
      <w:r w:rsidRPr="00266343">
        <w:rPr>
          <w:rFonts w:ascii="Times New Roman" w:hAnsi="Times New Roman" w:cs="Times New Roman"/>
          <w:sz w:val="28"/>
          <w:szCs w:val="28"/>
        </w:rPr>
        <w:t>по расчету тарифов на перевозки пассажиров</w:t>
      </w:r>
    </w:p>
    <w:p w:rsidR="00345986" w:rsidRDefault="00D81518" w:rsidP="00345986">
      <w:pPr>
        <w:pStyle w:val="ConsPlusNormal"/>
        <w:ind w:firstLine="0"/>
        <w:jc w:val="right"/>
        <w:outlineLvl w:val="1"/>
        <w:rPr>
          <w:rFonts w:ascii="Times New Roman" w:hAnsi="Times New Roman" w:cs="Times New Roman"/>
          <w:sz w:val="28"/>
          <w:szCs w:val="28"/>
        </w:rPr>
      </w:pPr>
      <w:r w:rsidRPr="00266343">
        <w:rPr>
          <w:rFonts w:ascii="Times New Roman" w:hAnsi="Times New Roman" w:cs="Times New Roman"/>
          <w:sz w:val="28"/>
          <w:szCs w:val="28"/>
        </w:rPr>
        <w:t>автомобильным  транспортом</w:t>
      </w:r>
      <w:r w:rsidR="00345986">
        <w:rPr>
          <w:rFonts w:ascii="Times New Roman" w:hAnsi="Times New Roman" w:cs="Times New Roman"/>
          <w:sz w:val="28"/>
          <w:szCs w:val="28"/>
        </w:rPr>
        <w:t xml:space="preserve"> </w:t>
      </w:r>
      <w:r w:rsidRPr="00266343">
        <w:rPr>
          <w:rFonts w:ascii="Times New Roman" w:hAnsi="Times New Roman" w:cs="Times New Roman"/>
          <w:sz w:val="28"/>
          <w:szCs w:val="28"/>
        </w:rPr>
        <w:t xml:space="preserve">на территории </w:t>
      </w:r>
    </w:p>
    <w:p w:rsidR="00D81518" w:rsidRPr="00266343" w:rsidRDefault="00D81518" w:rsidP="00345986">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Москаленского</w:t>
      </w:r>
      <w:r w:rsidRPr="00266343">
        <w:rPr>
          <w:rFonts w:ascii="Times New Roman" w:hAnsi="Times New Roman" w:cs="Times New Roman"/>
          <w:sz w:val="28"/>
          <w:szCs w:val="28"/>
        </w:rPr>
        <w:t xml:space="preserve"> муниципального района Омской области</w:t>
      </w:r>
    </w:p>
    <w:p w:rsidR="00D81518" w:rsidRPr="00266343" w:rsidRDefault="00D81518" w:rsidP="00D81518">
      <w:pPr>
        <w:pStyle w:val="ConsPlusNormal"/>
        <w:ind w:firstLine="0"/>
        <w:jc w:val="center"/>
        <w:outlineLvl w:val="1"/>
        <w:rPr>
          <w:rFonts w:ascii="Times New Roman" w:hAnsi="Times New Roman" w:cs="Times New Roman"/>
          <w:sz w:val="28"/>
          <w:szCs w:val="28"/>
        </w:rPr>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345986" w:rsidRDefault="00D81518" w:rsidP="00D81518">
      <w:pPr>
        <w:widowControl w:val="0"/>
        <w:autoSpaceDE w:val="0"/>
        <w:autoSpaceDN w:val="0"/>
        <w:jc w:val="center"/>
        <w:outlineLvl w:val="2"/>
        <w:rPr>
          <w:sz w:val="28"/>
        </w:rPr>
      </w:pPr>
    </w:p>
    <w:p w:rsidR="00D81518" w:rsidRPr="00345986" w:rsidRDefault="00D81518" w:rsidP="00D81518">
      <w:pPr>
        <w:widowControl w:val="0"/>
        <w:autoSpaceDE w:val="0"/>
        <w:autoSpaceDN w:val="0"/>
        <w:jc w:val="center"/>
        <w:outlineLvl w:val="2"/>
        <w:rPr>
          <w:sz w:val="28"/>
        </w:rPr>
      </w:pPr>
      <w:r w:rsidRPr="00345986">
        <w:rPr>
          <w:sz w:val="28"/>
        </w:rPr>
        <w:t>Таблица 1. Информация о наличии подвижного состава</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000"/>
      </w:tblPr>
      <w:tblGrid>
        <w:gridCol w:w="556"/>
        <w:gridCol w:w="3497"/>
        <w:gridCol w:w="1181"/>
        <w:gridCol w:w="2254"/>
        <w:gridCol w:w="2119"/>
        <w:gridCol w:w="3387"/>
        <w:gridCol w:w="1700"/>
      </w:tblGrid>
      <w:tr w:rsidR="00345986" w:rsidRPr="00266343" w:rsidTr="0054426E">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Марка, модель, модификация транспортного средства</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Год выпуска</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Государственный номер</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Вместимость, пассажиров</w:t>
            </w:r>
          </w:p>
        </w:tc>
        <w:tc>
          <w:tcPr>
            <w:tcW w:w="0" w:type="auto"/>
            <w:tcBorders>
              <w:left w:val="nil"/>
              <w:right w:val="single" w:sz="4" w:space="0" w:color="auto"/>
            </w:tcBorders>
            <w:vAlign w:val="center"/>
          </w:tcPr>
          <w:p w:rsidR="00D81518" w:rsidRPr="00266343" w:rsidRDefault="00D81518" w:rsidP="00345986">
            <w:pPr>
              <w:widowControl w:val="0"/>
              <w:autoSpaceDE w:val="0"/>
              <w:autoSpaceDN w:val="0"/>
              <w:jc w:val="center"/>
            </w:pPr>
            <w:r w:rsidRPr="00266343">
              <w:t>Характер использования (</w:t>
            </w:r>
            <w:r w:rsidR="00345986">
              <w:t>городской, пригородный</w:t>
            </w:r>
            <w:r w:rsidRPr="00266343">
              <w:t>)</w:t>
            </w:r>
          </w:p>
        </w:tc>
        <w:tc>
          <w:tcPr>
            <w:tcW w:w="0" w:type="auto"/>
            <w:tcBorders>
              <w:left w:val="nil"/>
              <w:right w:val="single" w:sz="4" w:space="0" w:color="auto"/>
            </w:tcBorders>
            <w:vAlign w:val="center"/>
          </w:tcPr>
          <w:p w:rsidR="00D81518" w:rsidRPr="00266343" w:rsidRDefault="00345986" w:rsidP="0054426E">
            <w:pPr>
              <w:widowControl w:val="0"/>
              <w:autoSpaceDE w:val="0"/>
              <w:autoSpaceDN w:val="0"/>
              <w:jc w:val="center"/>
            </w:pPr>
            <w:r>
              <w:t>Основания владения</w:t>
            </w:r>
          </w:p>
        </w:tc>
      </w:tr>
      <w:tr w:rsidR="00345986" w:rsidRPr="00266343" w:rsidTr="0054426E">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r w:rsidRPr="00266343">
              <w:t>7</w:t>
            </w:r>
          </w:p>
        </w:tc>
      </w:tr>
      <w:tr w:rsidR="00345986" w:rsidRPr="00266343" w:rsidTr="0054426E">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r>
      <w:tr w:rsidR="00345986" w:rsidRPr="00266343" w:rsidTr="0054426E">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r>
      <w:tr w:rsidR="00345986" w:rsidRPr="00266343" w:rsidTr="0054426E">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left w:val="nil"/>
              <w:right w:val="single" w:sz="4" w:space="0" w:color="auto"/>
            </w:tcBorders>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pPr>
    </w:p>
    <w:p w:rsidR="00D81518" w:rsidRDefault="00D81518" w:rsidP="00D81518">
      <w:pPr>
        <w:widowControl w:val="0"/>
        <w:autoSpaceDE w:val="0"/>
        <w:autoSpaceDN w:val="0"/>
        <w:jc w:val="center"/>
        <w:outlineLvl w:val="2"/>
      </w:pPr>
      <w:bookmarkStart w:id="1" w:name="P274"/>
      <w:bookmarkEnd w:id="1"/>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1C197E" w:rsidRDefault="00D81518" w:rsidP="001C197E">
      <w:pPr>
        <w:widowControl w:val="0"/>
        <w:autoSpaceDE w:val="0"/>
        <w:autoSpaceDN w:val="0"/>
        <w:jc w:val="center"/>
        <w:outlineLvl w:val="2"/>
        <w:rPr>
          <w:sz w:val="28"/>
        </w:rPr>
      </w:pPr>
      <w:r w:rsidRPr="001C197E">
        <w:rPr>
          <w:sz w:val="28"/>
        </w:rPr>
        <w:t>Таблица 2. Расчет нормативного пробега</w:t>
      </w:r>
      <w:r w:rsidR="001C197E" w:rsidRPr="001C197E">
        <w:rPr>
          <w:sz w:val="28"/>
        </w:rPr>
        <w:t xml:space="preserve"> </w:t>
      </w:r>
      <w:r w:rsidRPr="001C197E">
        <w:rPr>
          <w:sz w:val="28"/>
        </w:rPr>
        <w:t>(по видам перевозок)</w:t>
      </w:r>
    </w:p>
    <w:p w:rsidR="00D81518" w:rsidRPr="00266343" w:rsidRDefault="00D81518" w:rsidP="00D81518">
      <w:pPr>
        <w:widowControl w:val="0"/>
        <w:autoSpaceDE w:val="0"/>
        <w:autoSpaceDN w:val="0"/>
        <w:jc w:val="cente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8"/>
        <w:gridCol w:w="1194"/>
        <w:gridCol w:w="1559"/>
        <w:gridCol w:w="1291"/>
        <w:gridCol w:w="1119"/>
        <w:gridCol w:w="1134"/>
        <w:gridCol w:w="1134"/>
        <w:gridCol w:w="1163"/>
        <w:gridCol w:w="1105"/>
        <w:gridCol w:w="1275"/>
        <w:gridCol w:w="993"/>
        <w:gridCol w:w="1417"/>
        <w:gridCol w:w="1276"/>
      </w:tblGrid>
      <w:tr w:rsidR="001C197E" w:rsidRPr="00266343" w:rsidTr="00736CDD">
        <w:trPr>
          <w:trHeight w:val="366"/>
        </w:trPr>
        <w:tc>
          <w:tcPr>
            <w:tcW w:w="428" w:type="dxa"/>
            <w:vMerge w:val="restart"/>
            <w:vAlign w:val="center"/>
          </w:tcPr>
          <w:p w:rsidR="001C197E" w:rsidRPr="00266343" w:rsidRDefault="001C197E"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1194" w:type="dxa"/>
            <w:vMerge w:val="restart"/>
            <w:vAlign w:val="center"/>
          </w:tcPr>
          <w:p w:rsidR="001C197E" w:rsidRPr="00266343" w:rsidRDefault="001C197E" w:rsidP="0054426E">
            <w:pPr>
              <w:widowControl w:val="0"/>
              <w:autoSpaceDE w:val="0"/>
              <w:autoSpaceDN w:val="0"/>
              <w:jc w:val="center"/>
            </w:pPr>
            <w:r w:rsidRPr="00736CDD">
              <w:rPr>
                <w:sz w:val="22"/>
              </w:rPr>
              <w:t>Наименование маршрута</w:t>
            </w:r>
          </w:p>
        </w:tc>
        <w:tc>
          <w:tcPr>
            <w:tcW w:w="1559" w:type="dxa"/>
            <w:vMerge w:val="restart"/>
            <w:vAlign w:val="center"/>
          </w:tcPr>
          <w:p w:rsidR="001C197E" w:rsidRPr="00266343" w:rsidRDefault="001C197E" w:rsidP="0054426E">
            <w:pPr>
              <w:widowControl w:val="0"/>
              <w:autoSpaceDE w:val="0"/>
              <w:autoSpaceDN w:val="0"/>
              <w:jc w:val="center"/>
            </w:pPr>
            <w:r w:rsidRPr="00266343">
              <w:t xml:space="preserve">Марка, модель, </w:t>
            </w:r>
            <w:r w:rsidRPr="00736CDD">
              <w:rPr>
                <w:sz w:val="22"/>
              </w:rPr>
              <w:t>модификация</w:t>
            </w:r>
            <w:r w:rsidRPr="00266343">
              <w:t xml:space="preserve"> </w:t>
            </w:r>
            <w:r w:rsidRPr="00736CDD">
              <w:rPr>
                <w:sz w:val="22"/>
              </w:rPr>
              <w:t>транспортного</w:t>
            </w:r>
            <w:r w:rsidRPr="00266343">
              <w:t xml:space="preserve"> средства</w:t>
            </w:r>
          </w:p>
        </w:tc>
        <w:tc>
          <w:tcPr>
            <w:tcW w:w="1291" w:type="dxa"/>
            <w:vMerge w:val="restart"/>
            <w:vAlign w:val="center"/>
          </w:tcPr>
          <w:p w:rsidR="001C197E" w:rsidRPr="00266343" w:rsidRDefault="001C197E" w:rsidP="0054426E">
            <w:pPr>
              <w:widowControl w:val="0"/>
              <w:autoSpaceDE w:val="0"/>
              <w:autoSpaceDN w:val="0"/>
              <w:jc w:val="center"/>
            </w:pPr>
            <w:r w:rsidRPr="00266343">
              <w:t xml:space="preserve">Пробег в </w:t>
            </w:r>
            <w:r w:rsidRPr="00736CDD">
              <w:rPr>
                <w:sz w:val="20"/>
              </w:rPr>
              <w:t>предшествующем</w:t>
            </w:r>
            <w:r w:rsidRPr="00266343">
              <w:t xml:space="preserve"> периоде</w:t>
            </w:r>
          </w:p>
        </w:tc>
        <w:tc>
          <w:tcPr>
            <w:tcW w:w="1119" w:type="dxa"/>
            <w:vMerge w:val="restart"/>
            <w:vAlign w:val="center"/>
          </w:tcPr>
          <w:p w:rsidR="001C197E" w:rsidRPr="00266343" w:rsidRDefault="001C197E" w:rsidP="0054426E">
            <w:pPr>
              <w:widowControl w:val="0"/>
              <w:autoSpaceDE w:val="0"/>
              <w:autoSpaceDN w:val="0"/>
              <w:jc w:val="center"/>
            </w:pPr>
            <w:r w:rsidRPr="00266343">
              <w:t>Пробег в базовом периоде</w:t>
            </w:r>
          </w:p>
        </w:tc>
        <w:tc>
          <w:tcPr>
            <w:tcW w:w="9497" w:type="dxa"/>
            <w:gridSpan w:val="8"/>
            <w:tcBorders>
              <w:left w:val="nil"/>
            </w:tcBorders>
            <w:vAlign w:val="center"/>
          </w:tcPr>
          <w:p w:rsidR="001C197E" w:rsidRPr="00266343" w:rsidRDefault="001C197E" w:rsidP="0054426E">
            <w:pPr>
              <w:widowControl w:val="0"/>
              <w:autoSpaceDE w:val="0"/>
              <w:autoSpaceDN w:val="0"/>
              <w:jc w:val="center"/>
            </w:pPr>
            <w:r w:rsidRPr="00266343">
              <w:t>Период регулирования</w:t>
            </w:r>
          </w:p>
        </w:tc>
      </w:tr>
      <w:tr w:rsidR="00736CDD" w:rsidRPr="00266343" w:rsidTr="00736CDD">
        <w:trPr>
          <w:trHeight w:val="146"/>
        </w:trPr>
        <w:tc>
          <w:tcPr>
            <w:tcW w:w="428" w:type="dxa"/>
            <w:vMerge/>
          </w:tcPr>
          <w:p w:rsidR="001C197E" w:rsidRPr="00266343" w:rsidRDefault="001C197E" w:rsidP="0054426E">
            <w:pPr>
              <w:spacing w:after="200" w:line="276" w:lineRule="auto"/>
              <w:jc w:val="both"/>
            </w:pPr>
          </w:p>
        </w:tc>
        <w:tc>
          <w:tcPr>
            <w:tcW w:w="1194" w:type="dxa"/>
            <w:vMerge/>
          </w:tcPr>
          <w:p w:rsidR="001C197E" w:rsidRPr="00266343" w:rsidRDefault="001C197E" w:rsidP="0054426E">
            <w:pPr>
              <w:spacing w:after="200" w:line="276" w:lineRule="auto"/>
              <w:jc w:val="both"/>
            </w:pPr>
          </w:p>
        </w:tc>
        <w:tc>
          <w:tcPr>
            <w:tcW w:w="1559" w:type="dxa"/>
            <w:vMerge/>
          </w:tcPr>
          <w:p w:rsidR="001C197E" w:rsidRPr="00266343" w:rsidRDefault="001C197E" w:rsidP="0054426E">
            <w:pPr>
              <w:spacing w:after="200" w:line="276" w:lineRule="auto"/>
              <w:jc w:val="both"/>
            </w:pPr>
          </w:p>
        </w:tc>
        <w:tc>
          <w:tcPr>
            <w:tcW w:w="1291" w:type="dxa"/>
            <w:vMerge/>
          </w:tcPr>
          <w:p w:rsidR="001C197E" w:rsidRPr="00266343" w:rsidRDefault="001C197E" w:rsidP="0054426E">
            <w:pPr>
              <w:spacing w:after="200" w:line="276" w:lineRule="auto"/>
              <w:jc w:val="both"/>
            </w:pPr>
          </w:p>
        </w:tc>
        <w:tc>
          <w:tcPr>
            <w:tcW w:w="1119" w:type="dxa"/>
            <w:vMerge/>
          </w:tcPr>
          <w:p w:rsidR="001C197E" w:rsidRPr="00266343" w:rsidRDefault="001C197E" w:rsidP="0054426E">
            <w:pPr>
              <w:spacing w:after="200" w:line="276" w:lineRule="auto"/>
              <w:jc w:val="both"/>
            </w:pPr>
          </w:p>
        </w:tc>
        <w:tc>
          <w:tcPr>
            <w:tcW w:w="1134" w:type="dxa"/>
            <w:tcBorders>
              <w:left w:val="nil"/>
            </w:tcBorders>
            <w:vAlign w:val="center"/>
          </w:tcPr>
          <w:p w:rsidR="001C197E" w:rsidRPr="00266343" w:rsidRDefault="001C197E" w:rsidP="0054426E">
            <w:pPr>
              <w:widowControl w:val="0"/>
              <w:autoSpaceDE w:val="0"/>
              <w:autoSpaceDN w:val="0"/>
              <w:jc w:val="center"/>
            </w:pPr>
            <w:r w:rsidRPr="00266343">
              <w:t xml:space="preserve">Нулевые пробеги за год, </w:t>
            </w:r>
            <w:proofErr w:type="gramStart"/>
            <w:r w:rsidRPr="00266343">
              <w:t>км</w:t>
            </w:r>
            <w:proofErr w:type="gramEnd"/>
          </w:p>
        </w:tc>
        <w:tc>
          <w:tcPr>
            <w:tcW w:w="1134" w:type="dxa"/>
            <w:tcBorders>
              <w:left w:val="nil"/>
            </w:tcBorders>
            <w:vAlign w:val="center"/>
          </w:tcPr>
          <w:p w:rsidR="001C197E" w:rsidRPr="00266343" w:rsidRDefault="001C197E" w:rsidP="0054426E">
            <w:pPr>
              <w:widowControl w:val="0"/>
              <w:autoSpaceDE w:val="0"/>
              <w:autoSpaceDN w:val="0"/>
              <w:jc w:val="center"/>
            </w:pPr>
            <w:r w:rsidRPr="00266343">
              <w:t xml:space="preserve">Пробег до заправки за год, </w:t>
            </w:r>
            <w:proofErr w:type="gramStart"/>
            <w:r w:rsidRPr="00266343">
              <w:t>км</w:t>
            </w:r>
            <w:proofErr w:type="gramEnd"/>
          </w:p>
        </w:tc>
        <w:tc>
          <w:tcPr>
            <w:tcW w:w="1163" w:type="dxa"/>
            <w:tcBorders>
              <w:left w:val="nil"/>
            </w:tcBorders>
            <w:vAlign w:val="center"/>
          </w:tcPr>
          <w:p w:rsidR="001C197E" w:rsidRPr="00266343" w:rsidRDefault="001C197E" w:rsidP="0054426E">
            <w:pPr>
              <w:widowControl w:val="0"/>
              <w:autoSpaceDE w:val="0"/>
              <w:autoSpaceDN w:val="0"/>
              <w:jc w:val="center"/>
            </w:pPr>
            <w:r w:rsidRPr="00266343">
              <w:t xml:space="preserve">Протяженность маршрута, </w:t>
            </w:r>
            <w:proofErr w:type="gramStart"/>
            <w:r w:rsidRPr="00266343">
              <w:t>км</w:t>
            </w:r>
            <w:proofErr w:type="gramEnd"/>
          </w:p>
        </w:tc>
        <w:tc>
          <w:tcPr>
            <w:tcW w:w="1105" w:type="dxa"/>
            <w:tcBorders>
              <w:left w:val="nil"/>
            </w:tcBorders>
            <w:vAlign w:val="center"/>
          </w:tcPr>
          <w:p w:rsidR="001C197E" w:rsidRPr="00266343" w:rsidRDefault="001C197E" w:rsidP="0054426E">
            <w:pPr>
              <w:widowControl w:val="0"/>
              <w:autoSpaceDE w:val="0"/>
              <w:autoSpaceDN w:val="0"/>
              <w:jc w:val="center"/>
            </w:pPr>
            <w:r w:rsidRPr="00266343">
              <w:t>Кол-во рейсов в день, ед.</w:t>
            </w:r>
          </w:p>
        </w:tc>
        <w:tc>
          <w:tcPr>
            <w:tcW w:w="1275" w:type="dxa"/>
            <w:tcBorders>
              <w:left w:val="nil"/>
            </w:tcBorders>
            <w:vAlign w:val="center"/>
          </w:tcPr>
          <w:p w:rsidR="001C197E" w:rsidRPr="00266343" w:rsidRDefault="001C197E" w:rsidP="0054426E">
            <w:pPr>
              <w:widowControl w:val="0"/>
              <w:autoSpaceDE w:val="0"/>
              <w:autoSpaceDN w:val="0"/>
              <w:jc w:val="center"/>
            </w:pPr>
            <w:r w:rsidRPr="00266343">
              <w:t>Кол-во дней работы маршрута в год</w:t>
            </w:r>
          </w:p>
        </w:tc>
        <w:tc>
          <w:tcPr>
            <w:tcW w:w="993" w:type="dxa"/>
            <w:tcBorders>
              <w:left w:val="nil"/>
            </w:tcBorders>
            <w:vAlign w:val="center"/>
          </w:tcPr>
          <w:p w:rsidR="001C197E" w:rsidRPr="00266343" w:rsidRDefault="00736CDD" w:rsidP="0054426E">
            <w:pPr>
              <w:widowControl w:val="0"/>
              <w:autoSpaceDE w:val="0"/>
              <w:autoSpaceDN w:val="0"/>
              <w:jc w:val="center"/>
            </w:pPr>
            <w:r>
              <w:t xml:space="preserve">KLT </w:t>
            </w:r>
            <w:hyperlink r:id="rId17" w:history="1">
              <w:r>
                <w:rPr>
                  <w:color w:val="0000FF"/>
                </w:rPr>
                <w:t xml:space="preserve">&lt;*&gt; </w:t>
              </w:r>
            </w:hyperlink>
          </w:p>
        </w:tc>
        <w:tc>
          <w:tcPr>
            <w:tcW w:w="1417" w:type="dxa"/>
            <w:tcBorders>
              <w:left w:val="nil"/>
            </w:tcBorders>
            <w:vAlign w:val="center"/>
          </w:tcPr>
          <w:p w:rsidR="001C197E" w:rsidRPr="00266343" w:rsidRDefault="001C197E" w:rsidP="0054426E">
            <w:pPr>
              <w:widowControl w:val="0"/>
              <w:autoSpaceDE w:val="0"/>
              <w:autoSpaceDN w:val="0"/>
              <w:jc w:val="center"/>
            </w:pPr>
            <w:r w:rsidRPr="00266343">
              <w:t xml:space="preserve">Пробег по маршруту в год </w:t>
            </w:r>
            <w:hyperlink w:anchor="P351" w:history="1">
              <w:r w:rsidRPr="00266343">
                <w:t>&lt;*</w:t>
              </w:r>
              <w:r w:rsidR="00736CDD">
                <w:t>*</w:t>
              </w:r>
              <w:r w:rsidRPr="00266343">
                <w:t>&gt;</w:t>
              </w:r>
            </w:hyperlink>
            <w:r w:rsidRPr="00266343">
              <w:t xml:space="preserve">, </w:t>
            </w:r>
            <w:proofErr w:type="gramStart"/>
            <w:r w:rsidRPr="00266343">
              <w:t>км</w:t>
            </w:r>
            <w:proofErr w:type="gramEnd"/>
          </w:p>
        </w:tc>
        <w:tc>
          <w:tcPr>
            <w:tcW w:w="1276" w:type="dxa"/>
            <w:tcBorders>
              <w:left w:val="nil"/>
            </w:tcBorders>
          </w:tcPr>
          <w:p w:rsidR="001C197E" w:rsidRPr="00266343" w:rsidRDefault="001C197E" w:rsidP="0054426E">
            <w:pPr>
              <w:widowControl w:val="0"/>
              <w:autoSpaceDE w:val="0"/>
              <w:autoSpaceDN w:val="0"/>
              <w:jc w:val="center"/>
            </w:pPr>
            <w:r w:rsidRPr="00266343">
              <w:t xml:space="preserve">Нормативный пробег </w:t>
            </w:r>
            <w:hyperlink w:anchor="P352" w:history="1">
              <w:r w:rsidRPr="00266343">
                <w:t>&lt;*</w:t>
              </w:r>
              <w:r w:rsidR="00736CDD">
                <w:t>*</w:t>
              </w:r>
              <w:r w:rsidRPr="00266343">
                <w:t>*&gt;</w:t>
              </w:r>
            </w:hyperlink>
            <w:r w:rsidRPr="00266343">
              <w:t xml:space="preserve">, </w:t>
            </w:r>
            <w:proofErr w:type="gramStart"/>
            <w:r w:rsidRPr="00266343">
              <w:t>км</w:t>
            </w:r>
            <w:proofErr w:type="gramEnd"/>
          </w:p>
        </w:tc>
      </w:tr>
      <w:tr w:rsidR="00736CDD" w:rsidRPr="00266343" w:rsidTr="00736CDD">
        <w:tblPrEx>
          <w:tblBorders>
            <w:insideV w:val="nil"/>
          </w:tblBorders>
        </w:tblPrEx>
        <w:trPr>
          <w:trHeight w:val="274"/>
        </w:trPr>
        <w:tc>
          <w:tcPr>
            <w:tcW w:w="428" w:type="dxa"/>
            <w:tcBorders>
              <w:left w:val="single" w:sz="4" w:space="0" w:color="auto"/>
              <w:right w:val="single" w:sz="4" w:space="0" w:color="auto"/>
            </w:tcBorders>
            <w:vAlign w:val="center"/>
          </w:tcPr>
          <w:p w:rsidR="001C197E" w:rsidRPr="00266343" w:rsidRDefault="001C197E" w:rsidP="0054426E">
            <w:pPr>
              <w:widowControl w:val="0"/>
              <w:autoSpaceDE w:val="0"/>
              <w:autoSpaceDN w:val="0"/>
              <w:jc w:val="center"/>
            </w:pPr>
            <w:r w:rsidRPr="00266343">
              <w:t>1</w:t>
            </w:r>
          </w:p>
        </w:tc>
        <w:tc>
          <w:tcPr>
            <w:tcW w:w="1194" w:type="dxa"/>
            <w:tcBorders>
              <w:right w:val="single" w:sz="4" w:space="0" w:color="auto"/>
            </w:tcBorders>
            <w:vAlign w:val="center"/>
          </w:tcPr>
          <w:p w:rsidR="001C197E" w:rsidRPr="00266343" w:rsidRDefault="001C197E" w:rsidP="0054426E">
            <w:pPr>
              <w:widowControl w:val="0"/>
              <w:autoSpaceDE w:val="0"/>
              <w:autoSpaceDN w:val="0"/>
              <w:jc w:val="center"/>
            </w:pPr>
            <w:r w:rsidRPr="00266343">
              <w:t>2</w:t>
            </w:r>
          </w:p>
        </w:tc>
        <w:tc>
          <w:tcPr>
            <w:tcW w:w="1559" w:type="dxa"/>
            <w:tcBorders>
              <w:right w:val="single" w:sz="4" w:space="0" w:color="auto"/>
            </w:tcBorders>
            <w:vAlign w:val="center"/>
          </w:tcPr>
          <w:p w:rsidR="001C197E" w:rsidRPr="00266343" w:rsidRDefault="001C197E" w:rsidP="0054426E">
            <w:pPr>
              <w:widowControl w:val="0"/>
              <w:autoSpaceDE w:val="0"/>
              <w:autoSpaceDN w:val="0"/>
              <w:jc w:val="center"/>
            </w:pPr>
            <w:r w:rsidRPr="00266343">
              <w:t>3</w:t>
            </w:r>
          </w:p>
        </w:tc>
        <w:tc>
          <w:tcPr>
            <w:tcW w:w="1291" w:type="dxa"/>
            <w:tcBorders>
              <w:right w:val="single" w:sz="4" w:space="0" w:color="auto"/>
            </w:tcBorders>
            <w:vAlign w:val="center"/>
          </w:tcPr>
          <w:p w:rsidR="001C197E" w:rsidRPr="00266343" w:rsidRDefault="001C197E" w:rsidP="0054426E">
            <w:pPr>
              <w:widowControl w:val="0"/>
              <w:autoSpaceDE w:val="0"/>
              <w:autoSpaceDN w:val="0"/>
              <w:jc w:val="center"/>
            </w:pPr>
            <w:r w:rsidRPr="00266343">
              <w:t>4</w:t>
            </w:r>
          </w:p>
        </w:tc>
        <w:tc>
          <w:tcPr>
            <w:tcW w:w="1119" w:type="dxa"/>
            <w:tcBorders>
              <w:right w:val="single" w:sz="4" w:space="0" w:color="auto"/>
            </w:tcBorders>
            <w:vAlign w:val="center"/>
          </w:tcPr>
          <w:p w:rsidR="001C197E" w:rsidRPr="00266343" w:rsidRDefault="001C197E" w:rsidP="0054426E">
            <w:pPr>
              <w:widowControl w:val="0"/>
              <w:autoSpaceDE w:val="0"/>
              <w:autoSpaceDN w:val="0"/>
              <w:jc w:val="center"/>
            </w:pPr>
            <w:r w:rsidRPr="00266343">
              <w:t>5</w:t>
            </w: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r w:rsidRPr="00266343">
              <w:t>6</w:t>
            </w: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r w:rsidRPr="00266343">
              <w:t>7</w:t>
            </w:r>
          </w:p>
        </w:tc>
        <w:tc>
          <w:tcPr>
            <w:tcW w:w="1163" w:type="dxa"/>
            <w:tcBorders>
              <w:right w:val="single" w:sz="4" w:space="0" w:color="auto"/>
            </w:tcBorders>
            <w:vAlign w:val="center"/>
          </w:tcPr>
          <w:p w:rsidR="001C197E" w:rsidRPr="00266343" w:rsidRDefault="001C197E" w:rsidP="0054426E">
            <w:pPr>
              <w:widowControl w:val="0"/>
              <w:autoSpaceDE w:val="0"/>
              <w:autoSpaceDN w:val="0"/>
              <w:jc w:val="center"/>
            </w:pPr>
            <w:r w:rsidRPr="00266343">
              <w:t>8</w:t>
            </w:r>
          </w:p>
        </w:tc>
        <w:tc>
          <w:tcPr>
            <w:tcW w:w="1105" w:type="dxa"/>
            <w:tcBorders>
              <w:right w:val="single" w:sz="4" w:space="0" w:color="auto"/>
            </w:tcBorders>
            <w:vAlign w:val="center"/>
          </w:tcPr>
          <w:p w:rsidR="001C197E" w:rsidRPr="00266343" w:rsidRDefault="001C197E" w:rsidP="0054426E">
            <w:pPr>
              <w:widowControl w:val="0"/>
              <w:autoSpaceDE w:val="0"/>
              <w:autoSpaceDN w:val="0"/>
              <w:jc w:val="center"/>
            </w:pPr>
            <w:r w:rsidRPr="00266343">
              <w:t>9</w:t>
            </w:r>
          </w:p>
        </w:tc>
        <w:tc>
          <w:tcPr>
            <w:tcW w:w="1275" w:type="dxa"/>
            <w:tcBorders>
              <w:right w:val="single" w:sz="4" w:space="0" w:color="auto"/>
            </w:tcBorders>
            <w:vAlign w:val="center"/>
          </w:tcPr>
          <w:p w:rsidR="001C197E" w:rsidRPr="00266343" w:rsidRDefault="001C197E" w:rsidP="0054426E">
            <w:pPr>
              <w:widowControl w:val="0"/>
              <w:autoSpaceDE w:val="0"/>
              <w:autoSpaceDN w:val="0"/>
              <w:jc w:val="center"/>
            </w:pPr>
            <w:r w:rsidRPr="00266343">
              <w:t>10</w:t>
            </w:r>
          </w:p>
        </w:tc>
        <w:tc>
          <w:tcPr>
            <w:tcW w:w="993" w:type="dxa"/>
            <w:tcBorders>
              <w:right w:val="single" w:sz="4" w:space="0" w:color="auto"/>
            </w:tcBorders>
            <w:vAlign w:val="center"/>
          </w:tcPr>
          <w:p w:rsidR="001C197E" w:rsidRPr="00266343" w:rsidRDefault="001C197E" w:rsidP="0054426E">
            <w:pPr>
              <w:widowControl w:val="0"/>
              <w:autoSpaceDE w:val="0"/>
              <w:autoSpaceDN w:val="0"/>
              <w:jc w:val="center"/>
            </w:pPr>
            <w:r w:rsidRPr="00266343">
              <w:t>11</w:t>
            </w:r>
          </w:p>
        </w:tc>
        <w:tc>
          <w:tcPr>
            <w:tcW w:w="1417" w:type="dxa"/>
            <w:tcBorders>
              <w:right w:val="single" w:sz="4" w:space="0" w:color="auto"/>
            </w:tcBorders>
            <w:vAlign w:val="center"/>
          </w:tcPr>
          <w:p w:rsidR="001C197E" w:rsidRPr="00266343" w:rsidRDefault="001C197E" w:rsidP="0054426E">
            <w:pPr>
              <w:widowControl w:val="0"/>
              <w:autoSpaceDE w:val="0"/>
              <w:autoSpaceDN w:val="0"/>
              <w:jc w:val="center"/>
            </w:pPr>
            <w:r w:rsidRPr="00266343">
              <w:t>12</w:t>
            </w:r>
          </w:p>
        </w:tc>
        <w:tc>
          <w:tcPr>
            <w:tcW w:w="1276" w:type="dxa"/>
            <w:tcBorders>
              <w:right w:val="single" w:sz="4" w:space="0" w:color="auto"/>
            </w:tcBorders>
          </w:tcPr>
          <w:p w:rsidR="001C197E" w:rsidRPr="00266343" w:rsidRDefault="001C197E" w:rsidP="0054426E">
            <w:pPr>
              <w:widowControl w:val="0"/>
              <w:autoSpaceDE w:val="0"/>
              <w:autoSpaceDN w:val="0"/>
              <w:jc w:val="center"/>
            </w:pPr>
            <w:r>
              <w:t>13</w:t>
            </w:r>
          </w:p>
        </w:tc>
      </w:tr>
      <w:tr w:rsidR="00736CDD" w:rsidRPr="00266343" w:rsidTr="00736CDD">
        <w:tblPrEx>
          <w:tblBorders>
            <w:insideV w:val="nil"/>
          </w:tblBorders>
        </w:tblPrEx>
        <w:trPr>
          <w:trHeight w:val="290"/>
        </w:trPr>
        <w:tc>
          <w:tcPr>
            <w:tcW w:w="428" w:type="dxa"/>
            <w:tcBorders>
              <w:left w:val="single" w:sz="4" w:space="0" w:color="auto"/>
              <w:right w:val="single" w:sz="4" w:space="0" w:color="auto"/>
            </w:tcBorders>
            <w:vAlign w:val="center"/>
          </w:tcPr>
          <w:p w:rsidR="001C197E" w:rsidRPr="00266343" w:rsidRDefault="001C197E" w:rsidP="0054426E">
            <w:pPr>
              <w:widowControl w:val="0"/>
              <w:autoSpaceDE w:val="0"/>
              <w:autoSpaceDN w:val="0"/>
              <w:jc w:val="center"/>
            </w:pPr>
          </w:p>
        </w:tc>
        <w:tc>
          <w:tcPr>
            <w:tcW w:w="119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559"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91"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19"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63"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05"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75" w:type="dxa"/>
            <w:tcBorders>
              <w:right w:val="single" w:sz="4" w:space="0" w:color="auto"/>
            </w:tcBorders>
            <w:vAlign w:val="center"/>
          </w:tcPr>
          <w:p w:rsidR="001C197E" w:rsidRPr="00266343" w:rsidRDefault="001C197E" w:rsidP="0054426E">
            <w:pPr>
              <w:widowControl w:val="0"/>
              <w:autoSpaceDE w:val="0"/>
              <w:autoSpaceDN w:val="0"/>
              <w:jc w:val="center"/>
            </w:pPr>
          </w:p>
        </w:tc>
        <w:tc>
          <w:tcPr>
            <w:tcW w:w="993" w:type="dxa"/>
            <w:tcBorders>
              <w:right w:val="single" w:sz="4" w:space="0" w:color="auto"/>
            </w:tcBorders>
            <w:vAlign w:val="center"/>
          </w:tcPr>
          <w:p w:rsidR="001C197E" w:rsidRPr="00266343" w:rsidRDefault="001C197E" w:rsidP="0054426E">
            <w:pPr>
              <w:widowControl w:val="0"/>
              <w:autoSpaceDE w:val="0"/>
              <w:autoSpaceDN w:val="0"/>
              <w:jc w:val="center"/>
            </w:pPr>
          </w:p>
        </w:tc>
        <w:tc>
          <w:tcPr>
            <w:tcW w:w="1417"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76" w:type="dxa"/>
            <w:tcBorders>
              <w:right w:val="single" w:sz="4" w:space="0" w:color="auto"/>
            </w:tcBorders>
          </w:tcPr>
          <w:p w:rsidR="001C197E" w:rsidRPr="00266343" w:rsidRDefault="001C197E" w:rsidP="0054426E">
            <w:pPr>
              <w:widowControl w:val="0"/>
              <w:autoSpaceDE w:val="0"/>
              <w:autoSpaceDN w:val="0"/>
              <w:jc w:val="center"/>
            </w:pPr>
          </w:p>
        </w:tc>
      </w:tr>
      <w:tr w:rsidR="00736CDD" w:rsidRPr="00266343" w:rsidTr="00736CDD">
        <w:tblPrEx>
          <w:tblBorders>
            <w:insideV w:val="nil"/>
          </w:tblBorders>
        </w:tblPrEx>
        <w:trPr>
          <w:trHeight w:val="290"/>
        </w:trPr>
        <w:tc>
          <w:tcPr>
            <w:tcW w:w="428" w:type="dxa"/>
            <w:tcBorders>
              <w:left w:val="single" w:sz="4" w:space="0" w:color="auto"/>
              <w:right w:val="single" w:sz="4" w:space="0" w:color="auto"/>
            </w:tcBorders>
            <w:vAlign w:val="center"/>
          </w:tcPr>
          <w:p w:rsidR="001C197E" w:rsidRPr="00266343" w:rsidRDefault="001C197E" w:rsidP="0054426E">
            <w:pPr>
              <w:widowControl w:val="0"/>
              <w:autoSpaceDE w:val="0"/>
              <w:autoSpaceDN w:val="0"/>
              <w:jc w:val="center"/>
            </w:pPr>
          </w:p>
        </w:tc>
        <w:tc>
          <w:tcPr>
            <w:tcW w:w="119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559"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91"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19"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63"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05"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75" w:type="dxa"/>
            <w:tcBorders>
              <w:right w:val="single" w:sz="4" w:space="0" w:color="auto"/>
            </w:tcBorders>
            <w:vAlign w:val="center"/>
          </w:tcPr>
          <w:p w:rsidR="001C197E" w:rsidRPr="00266343" w:rsidRDefault="001C197E" w:rsidP="0054426E">
            <w:pPr>
              <w:widowControl w:val="0"/>
              <w:autoSpaceDE w:val="0"/>
              <w:autoSpaceDN w:val="0"/>
              <w:jc w:val="center"/>
            </w:pPr>
          </w:p>
        </w:tc>
        <w:tc>
          <w:tcPr>
            <w:tcW w:w="993" w:type="dxa"/>
            <w:tcBorders>
              <w:right w:val="single" w:sz="4" w:space="0" w:color="auto"/>
            </w:tcBorders>
            <w:vAlign w:val="center"/>
          </w:tcPr>
          <w:p w:rsidR="001C197E" w:rsidRPr="00266343" w:rsidRDefault="001C197E" w:rsidP="0054426E">
            <w:pPr>
              <w:widowControl w:val="0"/>
              <w:autoSpaceDE w:val="0"/>
              <w:autoSpaceDN w:val="0"/>
              <w:jc w:val="center"/>
            </w:pPr>
          </w:p>
        </w:tc>
        <w:tc>
          <w:tcPr>
            <w:tcW w:w="1417"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76" w:type="dxa"/>
            <w:tcBorders>
              <w:right w:val="single" w:sz="4" w:space="0" w:color="auto"/>
            </w:tcBorders>
          </w:tcPr>
          <w:p w:rsidR="001C197E" w:rsidRPr="00266343" w:rsidRDefault="001C197E" w:rsidP="0054426E">
            <w:pPr>
              <w:widowControl w:val="0"/>
              <w:autoSpaceDE w:val="0"/>
              <w:autoSpaceDN w:val="0"/>
              <w:jc w:val="center"/>
            </w:pPr>
          </w:p>
        </w:tc>
      </w:tr>
      <w:tr w:rsidR="00736CDD" w:rsidRPr="00266343" w:rsidTr="00736CDD">
        <w:tblPrEx>
          <w:tblBorders>
            <w:insideV w:val="nil"/>
          </w:tblBorders>
        </w:tblPrEx>
        <w:trPr>
          <w:trHeight w:val="290"/>
        </w:trPr>
        <w:tc>
          <w:tcPr>
            <w:tcW w:w="428" w:type="dxa"/>
            <w:tcBorders>
              <w:left w:val="single" w:sz="4" w:space="0" w:color="auto"/>
              <w:right w:val="single" w:sz="4" w:space="0" w:color="auto"/>
            </w:tcBorders>
            <w:vAlign w:val="center"/>
          </w:tcPr>
          <w:p w:rsidR="001C197E" w:rsidRPr="00266343" w:rsidRDefault="001C197E" w:rsidP="0054426E">
            <w:pPr>
              <w:widowControl w:val="0"/>
              <w:autoSpaceDE w:val="0"/>
              <w:autoSpaceDN w:val="0"/>
              <w:jc w:val="center"/>
            </w:pPr>
          </w:p>
        </w:tc>
        <w:tc>
          <w:tcPr>
            <w:tcW w:w="119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559"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91"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19"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34"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63" w:type="dxa"/>
            <w:tcBorders>
              <w:right w:val="single" w:sz="4" w:space="0" w:color="auto"/>
            </w:tcBorders>
            <w:vAlign w:val="center"/>
          </w:tcPr>
          <w:p w:rsidR="001C197E" w:rsidRPr="00266343" w:rsidRDefault="001C197E" w:rsidP="0054426E">
            <w:pPr>
              <w:widowControl w:val="0"/>
              <w:autoSpaceDE w:val="0"/>
              <w:autoSpaceDN w:val="0"/>
              <w:jc w:val="center"/>
            </w:pPr>
          </w:p>
        </w:tc>
        <w:tc>
          <w:tcPr>
            <w:tcW w:w="1105"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75" w:type="dxa"/>
            <w:tcBorders>
              <w:right w:val="single" w:sz="4" w:space="0" w:color="auto"/>
            </w:tcBorders>
            <w:vAlign w:val="center"/>
          </w:tcPr>
          <w:p w:rsidR="001C197E" w:rsidRPr="00266343" w:rsidRDefault="001C197E" w:rsidP="0054426E">
            <w:pPr>
              <w:widowControl w:val="0"/>
              <w:autoSpaceDE w:val="0"/>
              <w:autoSpaceDN w:val="0"/>
              <w:jc w:val="center"/>
            </w:pPr>
          </w:p>
        </w:tc>
        <w:tc>
          <w:tcPr>
            <w:tcW w:w="993" w:type="dxa"/>
            <w:tcBorders>
              <w:right w:val="single" w:sz="4" w:space="0" w:color="auto"/>
            </w:tcBorders>
            <w:vAlign w:val="center"/>
          </w:tcPr>
          <w:p w:rsidR="001C197E" w:rsidRPr="00266343" w:rsidRDefault="001C197E" w:rsidP="0054426E">
            <w:pPr>
              <w:widowControl w:val="0"/>
              <w:autoSpaceDE w:val="0"/>
              <w:autoSpaceDN w:val="0"/>
              <w:jc w:val="center"/>
            </w:pPr>
          </w:p>
        </w:tc>
        <w:tc>
          <w:tcPr>
            <w:tcW w:w="1417" w:type="dxa"/>
            <w:tcBorders>
              <w:right w:val="single" w:sz="4" w:space="0" w:color="auto"/>
            </w:tcBorders>
            <w:vAlign w:val="center"/>
          </w:tcPr>
          <w:p w:rsidR="001C197E" w:rsidRPr="00266343" w:rsidRDefault="001C197E" w:rsidP="0054426E">
            <w:pPr>
              <w:widowControl w:val="0"/>
              <w:autoSpaceDE w:val="0"/>
              <w:autoSpaceDN w:val="0"/>
              <w:jc w:val="center"/>
            </w:pPr>
          </w:p>
        </w:tc>
        <w:tc>
          <w:tcPr>
            <w:tcW w:w="1276" w:type="dxa"/>
            <w:tcBorders>
              <w:right w:val="single" w:sz="4" w:space="0" w:color="auto"/>
            </w:tcBorders>
          </w:tcPr>
          <w:p w:rsidR="001C197E" w:rsidRPr="00266343" w:rsidRDefault="001C197E" w:rsidP="0054426E">
            <w:pPr>
              <w:widowControl w:val="0"/>
              <w:autoSpaceDE w:val="0"/>
              <w:autoSpaceDN w:val="0"/>
              <w:jc w:val="center"/>
            </w:pPr>
          </w:p>
        </w:tc>
      </w:tr>
      <w:tr w:rsidR="00736CDD" w:rsidRPr="00266343" w:rsidTr="00736CDD">
        <w:trPr>
          <w:trHeight w:val="274"/>
        </w:trPr>
        <w:tc>
          <w:tcPr>
            <w:tcW w:w="1622" w:type="dxa"/>
            <w:gridSpan w:val="2"/>
            <w:vAlign w:val="center"/>
          </w:tcPr>
          <w:p w:rsidR="001C197E" w:rsidRPr="00266343" w:rsidRDefault="001C197E" w:rsidP="0054426E">
            <w:pPr>
              <w:widowControl w:val="0"/>
              <w:autoSpaceDE w:val="0"/>
              <w:autoSpaceDN w:val="0"/>
              <w:jc w:val="center"/>
            </w:pPr>
            <w:r w:rsidRPr="00266343">
              <w:t>ИТОГО</w:t>
            </w:r>
          </w:p>
        </w:tc>
        <w:tc>
          <w:tcPr>
            <w:tcW w:w="1559" w:type="dxa"/>
            <w:vAlign w:val="center"/>
          </w:tcPr>
          <w:p w:rsidR="001C197E" w:rsidRPr="00266343" w:rsidRDefault="001C197E" w:rsidP="0054426E">
            <w:pPr>
              <w:widowControl w:val="0"/>
              <w:autoSpaceDE w:val="0"/>
              <w:autoSpaceDN w:val="0"/>
              <w:jc w:val="center"/>
            </w:pPr>
          </w:p>
        </w:tc>
        <w:tc>
          <w:tcPr>
            <w:tcW w:w="1291" w:type="dxa"/>
            <w:vAlign w:val="center"/>
          </w:tcPr>
          <w:p w:rsidR="001C197E" w:rsidRPr="00266343" w:rsidRDefault="001C197E" w:rsidP="0054426E">
            <w:pPr>
              <w:widowControl w:val="0"/>
              <w:autoSpaceDE w:val="0"/>
              <w:autoSpaceDN w:val="0"/>
              <w:jc w:val="center"/>
            </w:pPr>
          </w:p>
        </w:tc>
        <w:tc>
          <w:tcPr>
            <w:tcW w:w="1119" w:type="dxa"/>
            <w:vAlign w:val="center"/>
          </w:tcPr>
          <w:p w:rsidR="001C197E" w:rsidRPr="00266343" w:rsidRDefault="001C197E" w:rsidP="0054426E">
            <w:pPr>
              <w:widowControl w:val="0"/>
              <w:autoSpaceDE w:val="0"/>
              <w:autoSpaceDN w:val="0"/>
              <w:jc w:val="center"/>
            </w:pPr>
          </w:p>
        </w:tc>
        <w:tc>
          <w:tcPr>
            <w:tcW w:w="1134" w:type="dxa"/>
            <w:vAlign w:val="center"/>
          </w:tcPr>
          <w:p w:rsidR="001C197E" w:rsidRPr="00266343" w:rsidRDefault="001C197E" w:rsidP="0054426E">
            <w:pPr>
              <w:widowControl w:val="0"/>
              <w:autoSpaceDE w:val="0"/>
              <w:autoSpaceDN w:val="0"/>
              <w:jc w:val="center"/>
            </w:pPr>
          </w:p>
        </w:tc>
        <w:tc>
          <w:tcPr>
            <w:tcW w:w="1134" w:type="dxa"/>
            <w:vAlign w:val="center"/>
          </w:tcPr>
          <w:p w:rsidR="001C197E" w:rsidRPr="00266343" w:rsidRDefault="001C197E" w:rsidP="0054426E">
            <w:pPr>
              <w:widowControl w:val="0"/>
              <w:autoSpaceDE w:val="0"/>
              <w:autoSpaceDN w:val="0"/>
              <w:jc w:val="center"/>
            </w:pPr>
          </w:p>
        </w:tc>
        <w:tc>
          <w:tcPr>
            <w:tcW w:w="1163" w:type="dxa"/>
            <w:vAlign w:val="center"/>
          </w:tcPr>
          <w:p w:rsidR="001C197E" w:rsidRPr="00266343" w:rsidRDefault="001C197E" w:rsidP="0054426E">
            <w:pPr>
              <w:widowControl w:val="0"/>
              <w:autoSpaceDE w:val="0"/>
              <w:autoSpaceDN w:val="0"/>
              <w:jc w:val="center"/>
            </w:pPr>
          </w:p>
        </w:tc>
        <w:tc>
          <w:tcPr>
            <w:tcW w:w="1105" w:type="dxa"/>
            <w:vAlign w:val="center"/>
          </w:tcPr>
          <w:p w:rsidR="001C197E" w:rsidRPr="00266343" w:rsidRDefault="001C197E" w:rsidP="0054426E">
            <w:pPr>
              <w:widowControl w:val="0"/>
              <w:autoSpaceDE w:val="0"/>
              <w:autoSpaceDN w:val="0"/>
              <w:jc w:val="center"/>
            </w:pPr>
          </w:p>
        </w:tc>
        <w:tc>
          <w:tcPr>
            <w:tcW w:w="1275" w:type="dxa"/>
            <w:vAlign w:val="center"/>
          </w:tcPr>
          <w:p w:rsidR="001C197E" w:rsidRPr="00266343" w:rsidRDefault="001C197E" w:rsidP="0054426E">
            <w:pPr>
              <w:widowControl w:val="0"/>
              <w:autoSpaceDE w:val="0"/>
              <w:autoSpaceDN w:val="0"/>
              <w:jc w:val="center"/>
            </w:pPr>
          </w:p>
        </w:tc>
        <w:tc>
          <w:tcPr>
            <w:tcW w:w="993" w:type="dxa"/>
            <w:vAlign w:val="center"/>
          </w:tcPr>
          <w:p w:rsidR="001C197E" w:rsidRPr="00266343" w:rsidRDefault="001C197E" w:rsidP="0054426E">
            <w:pPr>
              <w:widowControl w:val="0"/>
              <w:autoSpaceDE w:val="0"/>
              <w:autoSpaceDN w:val="0"/>
              <w:jc w:val="center"/>
            </w:pPr>
          </w:p>
        </w:tc>
        <w:tc>
          <w:tcPr>
            <w:tcW w:w="1417" w:type="dxa"/>
            <w:vAlign w:val="center"/>
          </w:tcPr>
          <w:p w:rsidR="001C197E" w:rsidRPr="00266343" w:rsidRDefault="001C197E" w:rsidP="0054426E">
            <w:pPr>
              <w:widowControl w:val="0"/>
              <w:autoSpaceDE w:val="0"/>
              <w:autoSpaceDN w:val="0"/>
              <w:jc w:val="center"/>
            </w:pPr>
          </w:p>
        </w:tc>
        <w:tc>
          <w:tcPr>
            <w:tcW w:w="1276" w:type="dxa"/>
          </w:tcPr>
          <w:p w:rsidR="001C197E" w:rsidRPr="00266343" w:rsidRDefault="001C197E" w:rsidP="0054426E">
            <w:pPr>
              <w:widowControl w:val="0"/>
              <w:autoSpaceDE w:val="0"/>
              <w:autoSpaceDN w:val="0"/>
              <w:jc w:val="center"/>
            </w:pPr>
          </w:p>
        </w:tc>
      </w:tr>
    </w:tbl>
    <w:p w:rsidR="00D81518" w:rsidRPr="00266343" w:rsidRDefault="00D81518" w:rsidP="00D81518">
      <w:pPr>
        <w:widowControl w:val="0"/>
        <w:autoSpaceDE w:val="0"/>
        <w:autoSpaceDN w:val="0"/>
        <w:jc w:val="both"/>
      </w:pPr>
    </w:p>
    <w:p w:rsidR="00D81518" w:rsidRPr="00266343" w:rsidRDefault="00D81518" w:rsidP="00D81518">
      <w:pPr>
        <w:widowControl w:val="0"/>
        <w:autoSpaceDE w:val="0"/>
        <w:autoSpaceDN w:val="0"/>
        <w:jc w:val="both"/>
      </w:pPr>
      <w:r w:rsidRPr="00266343">
        <w:t>--------------------------------</w:t>
      </w:r>
    </w:p>
    <w:p w:rsidR="00D81518" w:rsidRPr="00266343" w:rsidRDefault="00D81518" w:rsidP="002215C2">
      <w:pPr>
        <w:autoSpaceDE w:val="0"/>
        <w:autoSpaceDN w:val="0"/>
        <w:adjustRightInd w:val="0"/>
        <w:jc w:val="both"/>
      </w:pPr>
      <w:bookmarkStart w:id="2" w:name="P351"/>
      <w:bookmarkEnd w:id="2"/>
      <w:r w:rsidRPr="00266343">
        <w:t xml:space="preserve">&lt;*&gt; </w:t>
      </w:r>
      <w:r w:rsidR="00736CDD">
        <w:t>Коэффициент выполнения пробега. При расчете принимается значение, равное среднему фактически сложившемуся за предшествующий период регулирования, при отсутствии такой информации принимается значение, равное 0,9</w:t>
      </w:r>
    </w:p>
    <w:p w:rsidR="00736CDD" w:rsidRDefault="00D81518" w:rsidP="002215C2">
      <w:pPr>
        <w:widowControl w:val="0"/>
        <w:autoSpaceDE w:val="0"/>
        <w:autoSpaceDN w:val="0"/>
        <w:jc w:val="both"/>
      </w:pPr>
      <w:bookmarkStart w:id="3" w:name="P352"/>
      <w:bookmarkEnd w:id="3"/>
      <w:r w:rsidRPr="00266343">
        <w:t xml:space="preserve">&lt;**&gt; </w:t>
      </w:r>
      <w:r w:rsidR="00736CDD" w:rsidRPr="00266343">
        <w:t>Произведение значений, указанных в графах 8, 9, 10</w:t>
      </w:r>
      <w:r w:rsidR="00736CDD">
        <w:t>, 11</w:t>
      </w:r>
    </w:p>
    <w:p w:rsidR="00D81518" w:rsidRPr="00266343" w:rsidRDefault="008249CF" w:rsidP="002215C2">
      <w:pPr>
        <w:widowControl w:val="0"/>
        <w:autoSpaceDE w:val="0"/>
        <w:autoSpaceDN w:val="0"/>
        <w:jc w:val="both"/>
      </w:pPr>
      <w:hyperlink w:anchor="P352" w:history="1">
        <w:r w:rsidR="00736CDD" w:rsidRPr="00266343">
          <w:t>&lt;*</w:t>
        </w:r>
        <w:r w:rsidR="00736CDD">
          <w:t>*</w:t>
        </w:r>
        <w:r w:rsidR="00736CDD" w:rsidRPr="00266343">
          <w:t>*&gt;</w:t>
        </w:r>
      </w:hyperlink>
      <w:r w:rsidR="00736CDD">
        <w:t xml:space="preserve"> </w:t>
      </w:r>
      <w:r w:rsidR="00D81518" w:rsidRPr="00266343">
        <w:t>Сумма значе</w:t>
      </w:r>
      <w:r w:rsidR="00736CDD">
        <w:t>ний, указанных в графах 6, 7, 12</w:t>
      </w:r>
      <w:r w:rsidR="00D81518" w:rsidRPr="00266343">
        <w:t>.</w:t>
      </w:r>
    </w:p>
    <w:p w:rsidR="00D81518" w:rsidRDefault="00D81518" w:rsidP="00D81518">
      <w:pPr>
        <w:widowControl w:val="0"/>
        <w:autoSpaceDE w:val="0"/>
        <w:autoSpaceDN w:val="0"/>
        <w:jc w:val="center"/>
        <w:sectPr w:rsidR="00D81518" w:rsidSect="0054426E">
          <w:pgSz w:w="16838" w:h="11905" w:orient="landscape"/>
          <w:pgMar w:top="1701" w:right="1134" w:bottom="851" w:left="1134" w:header="0" w:footer="0" w:gutter="0"/>
          <w:cols w:space="720"/>
        </w:sectPr>
      </w:pPr>
    </w:p>
    <w:p w:rsidR="00D81518" w:rsidRPr="00266343" w:rsidRDefault="00D81518" w:rsidP="00D81518">
      <w:pPr>
        <w:widowControl w:val="0"/>
        <w:autoSpaceDE w:val="0"/>
        <w:autoSpaceDN w:val="0"/>
        <w:jc w:val="center"/>
      </w:pPr>
    </w:p>
    <w:p w:rsidR="00D81518" w:rsidRPr="00816AC9" w:rsidRDefault="00D81518" w:rsidP="00816AC9">
      <w:pPr>
        <w:widowControl w:val="0"/>
        <w:autoSpaceDE w:val="0"/>
        <w:autoSpaceDN w:val="0"/>
        <w:jc w:val="center"/>
        <w:outlineLvl w:val="2"/>
        <w:rPr>
          <w:sz w:val="28"/>
        </w:rPr>
      </w:pPr>
      <w:bookmarkStart w:id="4" w:name="P354"/>
      <w:bookmarkEnd w:id="4"/>
      <w:r w:rsidRPr="00816AC9">
        <w:rPr>
          <w:sz w:val="28"/>
        </w:rPr>
        <w:t>Таблица 3. Расчет машино-часов работы на маршруте</w:t>
      </w:r>
      <w:r w:rsidR="00816AC9">
        <w:rPr>
          <w:sz w:val="28"/>
        </w:rPr>
        <w:t xml:space="preserve"> </w:t>
      </w:r>
      <w:r w:rsidRPr="00816AC9">
        <w:rPr>
          <w:sz w:val="28"/>
        </w:rPr>
        <w:t>(по видам перевозок)</w:t>
      </w:r>
    </w:p>
    <w:p w:rsidR="00D81518" w:rsidRPr="00266343" w:rsidRDefault="00D81518" w:rsidP="00D81518">
      <w:pPr>
        <w:widowControl w:val="0"/>
        <w:autoSpaceDE w:val="0"/>
        <w:autoSpaceDN w:val="0"/>
        <w:jc w:val="cente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
        <w:gridCol w:w="757"/>
        <w:gridCol w:w="993"/>
        <w:gridCol w:w="850"/>
        <w:gridCol w:w="851"/>
        <w:gridCol w:w="992"/>
        <w:gridCol w:w="850"/>
        <w:gridCol w:w="1276"/>
        <w:gridCol w:w="992"/>
        <w:gridCol w:w="709"/>
        <w:gridCol w:w="1276"/>
        <w:gridCol w:w="1559"/>
        <w:gridCol w:w="1276"/>
        <w:gridCol w:w="1276"/>
        <w:gridCol w:w="1134"/>
      </w:tblGrid>
      <w:tr w:rsidR="00C43FFE" w:rsidRPr="00266343" w:rsidTr="00C43FFE">
        <w:tc>
          <w:tcPr>
            <w:tcW w:w="439" w:type="dxa"/>
            <w:vMerge w:val="restart"/>
            <w:vAlign w:val="center"/>
          </w:tcPr>
          <w:p w:rsidR="00C43FFE" w:rsidRPr="00266343" w:rsidRDefault="00C43FFE"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757" w:type="dxa"/>
            <w:vMerge w:val="restart"/>
            <w:textDirection w:val="btLr"/>
            <w:vAlign w:val="center"/>
          </w:tcPr>
          <w:p w:rsidR="00C43FFE" w:rsidRPr="002B07AB" w:rsidRDefault="00C43FFE" w:rsidP="002B07AB">
            <w:pPr>
              <w:widowControl w:val="0"/>
              <w:autoSpaceDE w:val="0"/>
              <w:autoSpaceDN w:val="0"/>
              <w:ind w:left="113" w:right="113"/>
              <w:jc w:val="center"/>
              <w:rPr>
                <w:sz w:val="22"/>
              </w:rPr>
            </w:pPr>
            <w:r w:rsidRPr="002B07AB">
              <w:rPr>
                <w:sz w:val="22"/>
              </w:rPr>
              <w:t>Наименование маршрута</w:t>
            </w:r>
          </w:p>
        </w:tc>
        <w:tc>
          <w:tcPr>
            <w:tcW w:w="993" w:type="dxa"/>
            <w:vMerge w:val="restart"/>
            <w:textDirection w:val="btLr"/>
            <w:vAlign w:val="center"/>
          </w:tcPr>
          <w:p w:rsidR="00C43FFE" w:rsidRPr="002B07AB" w:rsidRDefault="00C43FFE" w:rsidP="002B07AB">
            <w:pPr>
              <w:widowControl w:val="0"/>
              <w:autoSpaceDE w:val="0"/>
              <w:autoSpaceDN w:val="0"/>
              <w:ind w:left="113" w:right="113"/>
              <w:jc w:val="center"/>
              <w:rPr>
                <w:sz w:val="22"/>
              </w:rPr>
            </w:pPr>
            <w:r w:rsidRPr="002B07AB">
              <w:rPr>
                <w:sz w:val="22"/>
              </w:rPr>
              <w:t xml:space="preserve">Марка, модель, </w:t>
            </w:r>
            <w:r w:rsidRPr="002B07AB">
              <w:rPr>
                <w:sz w:val="20"/>
              </w:rPr>
              <w:t xml:space="preserve">модификация транспортного </w:t>
            </w:r>
            <w:r w:rsidRPr="002B07AB">
              <w:rPr>
                <w:sz w:val="22"/>
              </w:rPr>
              <w:t>средства</w:t>
            </w:r>
          </w:p>
        </w:tc>
        <w:tc>
          <w:tcPr>
            <w:tcW w:w="850" w:type="dxa"/>
            <w:vMerge w:val="restart"/>
            <w:textDirection w:val="btLr"/>
            <w:vAlign w:val="center"/>
          </w:tcPr>
          <w:p w:rsidR="00C43FFE" w:rsidRPr="002B07AB" w:rsidRDefault="00C43FFE" w:rsidP="002B07AB">
            <w:pPr>
              <w:widowControl w:val="0"/>
              <w:autoSpaceDE w:val="0"/>
              <w:autoSpaceDN w:val="0"/>
              <w:ind w:left="113" w:right="113"/>
              <w:jc w:val="center"/>
              <w:rPr>
                <w:sz w:val="22"/>
              </w:rPr>
            </w:pPr>
            <w:r w:rsidRPr="002B07AB">
              <w:rPr>
                <w:sz w:val="22"/>
              </w:rPr>
              <w:t xml:space="preserve">Машино-часы </w:t>
            </w:r>
            <w:r w:rsidRPr="002B07AB">
              <w:rPr>
                <w:sz w:val="18"/>
              </w:rPr>
              <w:t>в</w:t>
            </w:r>
            <w:r>
              <w:rPr>
                <w:sz w:val="22"/>
              </w:rPr>
              <w:t xml:space="preserve"> </w:t>
            </w:r>
            <w:r w:rsidRPr="002B07AB">
              <w:rPr>
                <w:sz w:val="18"/>
              </w:rPr>
              <w:t>предшествующем</w:t>
            </w:r>
            <w:r w:rsidRPr="002B07AB">
              <w:rPr>
                <w:sz w:val="22"/>
              </w:rPr>
              <w:t xml:space="preserve"> периоде</w:t>
            </w:r>
          </w:p>
        </w:tc>
        <w:tc>
          <w:tcPr>
            <w:tcW w:w="851" w:type="dxa"/>
            <w:vMerge w:val="restart"/>
            <w:textDirection w:val="btLr"/>
            <w:vAlign w:val="center"/>
          </w:tcPr>
          <w:p w:rsidR="00C43FFE" w:rsidRPr="002B07AB" w:rsidRDefault="00C43FFE" w:rsidP="002B07AB">
            <w:pPr>
              <w:widowControl w:val="0"/>
              <w:autoSpaceDE w:val="0"/>
              <w:autoSpaceDN w:val="0"/>
              <w:ind w:left="113" w:right="113"/>
              <w:jc w:val="center"/>
              <w:rPr>
                <w:sz w:val="22"/>
              </w:rPr>
            </w:pPr>
            <w:r w:rsidRPr="002B07AB">
              <w:rPr>
                <w:sz w:val="22"/>
              </w:rPr>
              <w:t>Машино-часы в базовом периоде</w:t>
            </w:r>
          </w:p>
        </w:tc>
        <w:tc>
          <w:tcPr>
            <w:tcW w:w="11340" w:type="dxa"/>
            <w:gridSpan w:val="10"/>
            <w:tcBorders>
              <w:left w:val="nil"/>
            </w:tcBorders>
            <w:vAlign w:val="center"/>
          </w:tcPr>
          <w:p w:rsidR="00C43FFE" w:rsidRPr="002B07AB" w:rsidRDefault="00C43FFE" w:rsidP="0054426E">
            <w:pPr>
              <w:widowControl w:val="0"/>
              <w:autoSpaceDE w:val="0"/>
              <w:autoSpaceDN w:val="0"/>
              <w:jc w:val="center"/>
              <w:rPr>
                <w:sz w:val="22"/>
              </w:rPr>
            </w:pPr>
            <w:r w:rsidRPr="002B07AB">
              <w:rPr>
                <w:sz w:val="22"/>
              </w:rPr>
              <w:t>Период регулирования</w:t>
            </w:r>
          </w:p>
        </w:tc>
      </w:tr>
      <w:tr w:rsidR="00C43FFE" w:rsidRPr="00266343" w:rsidTr="00C43FFE">
        <w:trPr>
          <w:trHeight w:val="1528"/>
        </w:trPr>
        <w:tc>
          <w:tcPr>
            <w:tcW w:w="439" w:type="dxa"/>
            <w:vMerge/>
          </w:tcPr>
          <w:p w:rsidR="00C43FFE" w:rsidRPr="00266343" w:rsidRDefault="00C43FFE" w:rsidP="0054426E">
            <w:pPr>
              <w:spacing w:after="200" w:line="276" w:lineRule="auto"/>
              <w:jc w:val="both"/>
            </w:pPr>
          </w:p>
        </w:tc>
        <w:tc>
          <w:tcPr>
            <w:tcW w:w="757" w:type="dxa"/>
            <w:vMerge/>
          </w:tcPr>
          <w:p w:rsidR="00C43FFE" w:rsidRPr="002B07AB" w:rsidRDefault="00C43FFE" w:rsidP="0054426E">
            <w:pPr>
              <w:spacing w:after="200" w:line="276" w:lineRule="auto"/>
              <w:jc w:val="both"/>
              <w:rPr>
                <w:sz w:val="22"/>
              </w:rPr>
            </w:pPr>
          </w:p>
        </w:tc>
        <w:tc>
          <w:tcPr>
            <w:tcW w:w="993" w:type="dxa"/>
            <w:vMerge/>
          </w:tcPr>
          <w:p w:rsidR="00C43FFE" w:rsidRPr="002B07AB" w:rsidRDefault="00C43FFE" w:rsidP="0054426E">
            <w:pPr>
              <w:spacing w:after="200" w:line="276" w:lineRule="auto"/>
              <w:jc w:val="both"/>
              <w:rPr>
                <w:sz w:val="22"/>
              </w:rPr>
            </w:pPr>
          </w:p>
        </w:tc>
        <w:tc>
          <w:tcPr>
            <w:tcW w:w="850" w:type="dxa"/>
            <w:vMerge/>
          </w:tcPr>
          <w:p w:rsidR="00C43FFE" w:rsidRPr="002B07AB" w:rsidRDefault="00C43FFE" w:rsidP="0054426E">
            <w:pPr>
              <w:spacing w:after="200" w:line="276" w:lineRule="auto"/>
              <w:jc w:val="both"/>
              <w:rPr>
                <w:sz w:val="22"/>
              </w:rPr>
            </w:pPr>
          </w:p>
        </w:tc>
        <w:tc>
          <w:tcPr>
            <w:tcW w:w="851" w:type="dxa"/>
            <w:vMerge/>
          </w:tcPr>
          <w:p w:rsidR="00C43FFE" w:rsidRPr="002B07AB" w:rsidRDefault="00C43FFE" w:rsidP="0054426E">
            <w:pPr>
              <w:spacing w:after="200" w:line="276" w:lineRule="auto"/>
              <w:jc w:val="both"/>
              <w:rPr>
                <w:sz w:val="22"/>
              </w:rPr>
            </w:pPr>
          </w:p>
        </w:tc>
        <w:tc>
          <w:tcPr>
            <w:tcW w:w="992" w:type="dxa"/>
            <w:tcBorders>
              <w:left w:val="nil"/>
            </w:tcBorders>
            <w:vAlign w:val="center"/>
          </w:tcPr>
          <w:p w:rsidR="00C43FFE" w:rsidRPr="002B07AB" w:rsidRDefault="00C43FFE" w:rsidP="0054426E">
            <w:pPr>
              <w:widowControl w:val="0"/>
              <w:autoSpaceDE w:val="0"/>
              <w:autoSpaceDN w:val="0"/>
              <w:jc w:val="center"/>
              <w:rPr>
                <w:sz w:val="22"/>
              </w:rPr>
            </w:pPr>
            <w:r w:rsidRPr="002B07AB">
              <w:rPr>
                <w:sz w:val="22"/>
              </w:rPr>
              <w:t>Кол-во рейсов в день, ед.</w:t>
            </w:r>
          </w:p>
        </w:tc>
        <w:tc>
          <w:tcPr>
            <w:tcW w:w="850" w:type="dxa"/>
            <w:tcBorders>
              <w:left w:val="nil"/>
            </w:tcBorders>
            <w:vAlign w:val="center"/>
          </w:tcPr>
          <w:p w:rsidR="00C43FFE" w:rsidRPr="002B07AB" w:rsidRDefault="00C43FFE" w:rsidP="0054426E">
            <w:pPr>
              <w:widowControl w:val="0"/>
              <w:autoSpaceDE w:val="0"/>
              <w:autoSpaceDN w:val="0"/>
              <w:jc w:val="center"/>
              <w:rPr>
                <w:sz w:val="22"/>
              </w:rPr>
            </w:pPr>
            <w:r w:rsidRPr="002B07AB">
              <w:rPr>
                <w:sz w:val="22"/>
              </w:rPr>
              <w:t>Время одного рейса, ч</w:t>
            </w:r>
            <w:r>
              <w:rPr>
                <w:sz w:val="22"/>
              </w:rPr>
              <w:t>ас.</w:t>
            </w:r>
          </w:p>
        </w:tc>
        <w:tc>
          <w:tcPr>
            <w:tcW w:w="1276" w:type="dxa"/>
            <w:tcBorders>
              <w:left w:val="nil"/>
            </w:tcBorders>
            <w:vAlign w:val="center"/>
          </w:tcPr>
          <w:p w:rsidR="00C43FFE" w:rsidRPr="002B07AB" w:rsidRDefault="00C43FFE" w:rsidP="00421820">
            <w:pPr>
              <w:widowControl w:val="0"/>
              <w:autoSpaceDE w:val="0"/>
              <w:autoSpaceDN w:val="0"/>
              <w:jc w:val="center"/>
              <w:rPr>
                <w:sz w:val="22"/>
              </w:rPr>
            </w:pPr>
            <w:r w:rsidRPr="002B07AB">
              <w:rPr>
                <w:sz w:val="22"/>
              </w:rPr>
              <w:t>Машино-часы в день на маршруте</w:t>
            </w:r>
          </w:p>
        </w:tc>
        <w:tc>
          <w:tcPr>
            <w:tcW w:w="992" w:type="dxa"/>
            <w:tcBorders>
              <w:left w:val="nil"/>
            </w:tcBorders>
            <w:vAlign w:val="center"/>
          </w:tcPr>
          <w:p w:rsidR="00C43FFE" w:rsidRPr="002B07AB" w:rsidRDefault="00C43FFE" w:rsidP="0054426E">
            <w:pPr>
              <w:widowControl w:val="0"/>
              <w:autoSpaceDE w:val="0"/>
              <w:autoSpaceDN w:val="0"/>
              <w:jc w:val="center"/>
              <w:rPr>
                <w:sz w:val="22"/>
              </w:rPr>
            </w:pPr>
            <w:r w:rsidRPr="002B07AB">
              <w:rPr>
                <w:sz w:val="22"/>
              </w:rPr>
              <w:t>Кол-во рабочих дней</w:t>
            </w:r>
          </w:p>
        </w:tc>
        <w:tc>
          <w:tcPr>
            <w:tcW w:w="709" w:type="dxa"/>
            <w:tcBorders>
              <w:left w:val="nil"/>
            </w:tcBorders>
            <w:vAlign w:val="center"/>
          </w:tcPr>
          <w:p w:rsidR="00C43FFE" w:rsidRPr="002B07AB" w:rsidRDefault="00C43FFE" w:rsidP="0054426E">
            <w:pPr>
              <w:widowControl w:val="0"/>
              <w:autoSpaceDE w:val="0"/>
              <w:autoSpaceDN w:val="0"/>
              <w:jc w:val="center"/>
              <w:rPr>
                <w:sz w:val="22"/>
              </w:rPr>
            </w:pPr>
            <w:r>
              <w:t xml:space="preserve">KLT </w:t>
            </w:r>
            <w:hyperlink r:id="rId18" w:history="1">
              <w:r>
                <w:rPr>
                  <w:color w:val="0000FF"/>
                </w:rPr>
                <w:t xml:space="preserve">&lt;*&gt; </w:t>
              </w:r>
            </w:hyperlink>
          </w:p>
        </w:tc>
        <w:tc>
          <w:tcPr>
            <w:tcW w:w="1276" w:type="dxa"/>
            <w:tcBorders>
              <w:left w:val="nil"/>
            </w:tcBorders>
            <w:vAlign w:val="center"/>
          </w:tcPr>
          <w:p w:rsidR="00C43FFE" w:rsidRPr="002B07AB" w:rsidRDefault="00C43FFE" w:rsidP="0054426E">
            <w:pPr>
              <w:widowControl w:val="0"/>
              <w:autoSpaceDE w:val="0"/>
              <w:autoSpaceDN w:val="0"/>
              <w:jc w:val="center"/>
              <w:rPr>
                <w:sz w:val="22"/>
              </w:rPr>
            </w:pPr>
            <w:r w:rsidRPr="002B07AB">
              <w:rPr>
                <w:sz w:val="22"/>
              </w:rPr>
              <w:t xml:space="preserve">Машино-часы в год </w:t>
            </w:r>
            <w:r>
              <w:rPr>
                <w:sz w:val="22"/>
              </w:rPr>
              <w:t xml:space="preserve">на маршруте </w:t>
            </w:r>
            <w:hyperlink w:anchor="P444" w:history="1">
              <w:r w:rsidRPr="002B07AB">
                <w:rPr>
                  <w:sz w:val="22"/>
                </w:rPr>
                <w:t>&lt;**&gt;</w:t>
              </w:r>
            </w:hyperlink>
          </w:p>
        </w:tc>
        <w:tc>
          <w:tcPr>
            <w:tcW w:w="1559" w:type="dxa"/>
            <w:tcBorders>
              <w:left w:val="nil"/>
            </w:tcBorders>
            <w:vAlign w:val="center"/>
          </w:tcPr>
          <w:p w:rsidR="00C43FFE" w:rsidRPr="002B07AB" w:rsidRDefault="00C43FFE" w:rsidP="00C43FFE">
            <w:pPr>
              <w:widowControl w:val="0"/>
              <w:autoSpaceDE w:val="0"/>
              <w:autoSpaceDN w:val="0"/>
              <w:jc w:val="center"/>
              <w:rPr>
                <w:sz w:val="22"/>
              </w:rPr>
            </w:pPr>
            <w:r w:rsidRPr="002B07AB">
              <w:rPr>
                <w:sz w:val="22"/>
              </w:rPr>
              <w:t xml:space="preserve">Машино-часы на </w:t>
            </w:r>
            <w:r w:rsidRPr="00C43FFE">
              <w:rPr>
                <w:sz w:val="18"/>
              </w:rPr>
              <w:t>подготовительно-</w:t>
            </w:r>
            <w:r w:rsidRPr="00C43FFE">
              <w:rPr>
                <w:sz w:val="20"/>
              </w:rPr>
              <w:t>заключительное</w:t>
            </w:r>
            <w:r w:rsidRPr="002B07AB">
              <w:rPr>
                <w:sz w:val="22"/>
              </w:rPr>
              <w:t xml:space="preserve"> время в день </w:t>
            </w:r>
          </w:p>
        </w:tc>
        <w:tc>
          <w:tcPr>
            <w:tcW w:w="1276" w:type="dxa"/>
            <w:tcBorders>
              <w:left w:val="nil"/>
            </w:tcBorders>
          </w:tcPr>
          <w:p w:rsidR="00C43FFE" w:rsidRPr="002B07AB" w:rsidRDefault="00C43FFE" w:rsidP="00C43FFE">
            <w:pPr>
              <w:widowControl w:val="0"/>
              <w:autoSpaceDE w:val="0"/>
              <w:autoSpaceDN w:val="0"/>
              <w:jc w:val="center"/>
              <w:rPr>
                <w:sz w:val="22"/>
              </w:rPr>
            </w:pPr>
            <w:r>
              <w:t>Машино-часы на нулевые пробеги в день</w:t>
            </w:r>
          </w:p>
        </w:tc>
        <w:tc>
          <w:tcPr>
            <w:tcW w:w="1276" w:type="dxa"/>
            <w:tcBorders>
              <w:left w:val="nil"/>
            </w:tcBorders>
          </w:tcPr>
          <w:p w:rsidR="00C43FFE" w:rsidRDefault="00C43FFE" w:rsidP="00C43FFE">
            <w:pPr>
              <w:widowControl w:val="0"/>
              <w:autoSpaceDE w:val="0"/>
              <w:autoSpaceDN w:val="0"/>
              <w:jc w:val="center"/>
            </w:pPr>
            <w:r>
              <w:t>Машино-часы на пробег до заправки в день</w:t>
            </w:r>
          </w:p>
        </w:tc>
        <w:tc>
          <w:tcPr>
            <w:tcW w:w="1134" w:type="dxa"/>
            <w:tcBorders>
              <w:left w:val="nil"/>
            </w:tcBorders>
          </w:tcPr>
          <w:p w:rsidR="00C43FFE" w:rsidRDefault="00C43FFE" w:rsidP="00C43FFE">
            <w:pPr>
              <w:widowControl w:val="0"/>
              <w:autoSpaceDE w:val="0"/>
              <w:autoSpaceDN w:val="0"/>
              <w:jc w:val="center"/>
            </w:pPr>
            <w:r>
              <w:t xml:space="preserve">Машино-часы в год </w:t>
            </w:r>
            <w:hyperlink r:id="rId19" w:history="1">
              <w:r>
                <w:rPr>
                  <w:color w:val="0000FF"/>
                </w:rPr>
                <w:t xml:space="preserve">&lt;***&gt; </w:t>
              </w:r>
            </w:hyperlink>
          </w:p>
        </w:tc>
      </w:tr>
      <w:tr w:rsidR="00C43FFE" w:rsidRPr="00266343" w:rsidTr="00C43FFE">
        <w:tblPrEx>
          <w:tblBorders>
            <w:insideV w:val="nil"/>
          </w:tblBorders>
        </w:tblPrEx>
        <w:tc>
          <w:tcPr>
            <w:tcW w:w="439" w:type="dxa"/>
            <w:tcBorders>
              <w:left w:val="single" w:sz="4" w:space="0" w:color="auto"/>
              <w:right w:val="single" w:sz="4" w:space="0" w:color="auto"/>
            </w:tcBorders>
            <w:vAlign w:val="center"/>
          </w:tcPr>
          <w:p w:rsidR="00C43FFE" w:rsidRPr="00266343" w:rsidRDefault="00C43FFE" w:rsidP="0054426E">
            <w:pPr>
              <w:widowControl w:val="0"/>
              <w:autoSpaceDE w:val="0"/>
              <w:autoSpaceDN w:val="0"/>
              <w:jc w:val="center"/>
            </w:pPr>
            <w:r w:rsidRPr="00266343">
              <w:t>1</w:t>
            </w:r>
          </w:p>
        </w:tc>
        <w:tc>
          <w:tcPr>
            <w:tcW w:w="757" w:type="dxa"/>
            <w:tcBorders>
              <w:right w:val="single" w:sz="4" w:space="0" w:color="auto"/>
            </w:tcBorders>
            <w:vAlign w:val="center"/>
          </w:tcPr>
          <w:p w:rsidR="00C43FFE" w:rsidRPr="00266343" w:rsidRDefault="00C43FFE" w:rsidP="0054426E">
            <w:pPr>
              <w:widowControl w:val="0"/>
              <w:autoSpaceDE w:val="0"/>
              <w:autoSpaceDN w:val="0"/>
              <w:jc w:val="center"/>
            </w:pPr>
            <w:r w:rsidRPr="00266343">
              <w:t>2</w:t>
            </w:r>
          </w:p>
        </w:tc>
        <w:tc>
          <w:tcPr>
            <w:tcW w:w="993" w:type="dxa"/>
            <w:tcBorders>
              <w:right w:val="single" w:sz="4" w:space="0" w:color="auto"/>
            </w:tcBorders>
            <w:vAlign w:val="center"/>
          </w:tcPr>
          <w:p w:rsidR="00C43FFE" w:rsidRPr="00266343" w:rsidRDefault="00C43FFE" w:rsidP="0054426E">
            <w:pPr>
              <w:widowControl w:val="0"/>
              <w:autoSpaceDE w:val="0"/>
              <w:autoSpaceDN w:val="0"/>
              <w:jc w:val="center"/>
            </w:pPr>
            <w:r w:rsidRPr="00266343">
              <w:t>3</w:t>
            </w: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r w:rsidRPr="00266343">
              <w:t>4</w:t>
            </w:r>
          </w:p>
        </w:tc>
        <w:tc>
          <w:tcPr>
            <w:tcW w:w="851" w:type="dxa"/>
            <w:tcBorders>
              <w:right w:val="single" w:sz="4" w:space="0" w:color="auto"/>
            </w:tcBorders>
            <w:vAlign w:val="center"/>
          </w:tcPr>
          <w:p w:rsidR="00C43FFE" w:rsidRPr="00266343" w:rsidRDefault="00C43FFE" w:rsidP="0054426E">
            <w:pPr>
              <w:widowControl w:val="0"/>
              <w:autoSpaceDE w:val="0"/>
              <w:autoSpaceDN w:val="0"/>
              <w:jc w:val="center"/>
            </w:pPr>
            <w:r w:rsidRPr="00266343">
              <w:t>5</w:t>
            </w: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r w:rsidRPr="00266343">
              <w:t>6</w:t>
            </w: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r w:rsidRPr="00266343">
              <w:t>7</w:t>
            </w: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r w:rsidRPr="00266343">
              <w:t>8</w:t>
            </w: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r w:rsidRPr="00266343">
              <w:t>9</w:t>
            </w:r>
          </w:p>
        </w:tc>
        <w:tc>
          <w:tcPr>
            <w:tcW w:w="709" w:type="dxa"/>
            <w:tcBorders>
              <w:right w:val="single" w:sz="4" w:space="0" w:color="auto"/>
            </w:tcBorders>
            <w:vAlign w:val="center"/>
          </w:tcPr>
          <w:p w:rsidR="00C43FFE" w:rsidRPr="00266343" w:rsidRDefault="00C43FFE" w:rsidP="0054426E">
            <w:pPr>
              <w:widowControl w:val="0"/>
              <w:autoSpaceDE w:val="0"/>
              <w:autoSpaceDN w:val="0"/>
              <w:jc w:val="center"/>
            </w:pPr>
            <w:r w:rsidRPr="00266343">
              <w:t>10</w:t>
            </w: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r w:rsidRPr="00266343">
              <w:t>11</w:t>
            </w:r>
          </w:p>
        </w:tc>
        <w:tc>
          <w:tcPr>
            <w:tcW w:w="1559" w:type="dxa"/>
            <w:tcBorders>
              <w:right w:val="single" w:sz="4" w:space="0" w:color="auto"/>
            </w:tcBorders>
            <w:vAlign w:val="center"/>
          </w:tcPr>
          <w:p w:rsidR="00C43FFE" w:rsidRPr="00266343" w:rsidRDefault="00C43FFE" w:rsidP="0054426E">
            <w:pPr>
              <w:widowControl w:val="0"/>
              <w:autoSpaceDE w:val="0"/>
              <w:autoSpaceDN w:val="0"/>
              <w:jc w:val="center"/>
            </w:pPr>
            <w:r w:rsidRPr="00266343">
              <w:t>12</w:t>
            </w:r>
          </w:p>
        </w:tc>
        <w:tc>
          <w:tcPr>
            <w:tcW w:w="1276" w:type="dxa"/>
            <w:tcBorders>
              <w:right w:val="single" w:sz="4" w:space="0" w:color="auto"/>
            </w:tcBorders>
          </w:tcPr>
          <w:p w:rsidR="00C43FFE" w:rsidRPr="00266343" w:rsidRDefault="00C43FFE" w:rsidP="0054426E">
            <w:pPr>
              <w:widowControl w:val="0"/>
              <w:autoSpaceDE w:val="0"/>
              <w:autoSpaceDN w:val="0"/>
              <w:jc w:val="center"/>
            </w:pPr>
            <w:r>
              <w:t>13</w:t>
            </w:r>
          </w:p>
        </w:tc>
        <w:tc>
          <w:tcPr>
            <w:tcW w:w="1276" w:type="dxa"/>
            <w:tcBorders>
              <w:right w:val="single" w:sz="4" w:space="0" w:color="auto"/>
            </w:tcBorders>
          </w:tcPr>
          <w:p w:rsidR="00C43FFE" w:rsidRPr="00266343" w:rsidRDefault="00C43FFE" w:rsidP="0054426E">
            <w:pPr>
              <w:widowControl w:val="0"/>
              <w:autoSpaceDE w:val="0"/>
              <w:autoSpaceDN w:val="0"/>
              <w:jc w:val="center"/>
            </w:pPr>
            <w:r>
              <w:t>14</w:t>
            </w:r>
          </w:p>
        </w:tc>
        <w:tc>
          <w:tcPr>
            <w:tcW w:w="1134" w:type="dxa"/>
            <w:tcBorders>
              <w:right w:val="single" w:sz="4" w:space="0" w:color="auto"/>
            </w:tcBorders>
          </w:tcPr>
          <w:p w:rsidR="00C43FFE" w:rsidRPr="00266343" w:rsidRDefault="00C43FFE" w:rsidP="0054426E">
            <w:pPr>
              <w:widowControl w:val="0"/>
              <w:autoSpaceDE w:val="0"/>
              <w:autoSpaceDN w:val="0"/>
              <w:jc w:val="center"/>
            </w:pPr>
            <w:r>
              <w:t>15</w:t>
            </w:r>
          </w:p>
        </w:tc>
      </w:tr>
      <w:tr w:rsidR="00C43FFE" w:rsidRPr="00266343" w:rsidTr="00C43FFE">
        <w:tblPrEx>
          <w:tblBorders>
            <w:insideV w:val="nil"/>
          </w:tblBorders>
        </w:tblPrEx>
        <w:tc>
          <w:tcPr>
            <w:tcW w:w="439" w:type="dxa"/>
            <w:tcBorders>
              <w:left w:val="single" w:sz="4" w:space="0" w:color="auto"/>
              <w:right w:val="single" w:sz="4" w:space="0" w:color="auto"/>
            </w:tcBorders>
            <w:vAlign w:val="center"/>
          </w:tcPr>
          <w:p w:rsidR="00C43FFE" w:rsidRPr="00266343" w:rsidRDefault="00C43FFE" w:rsidP="0054426E">
            <w:pPr>
              <w:widowControl w:val="0"/>
              <w:autoSpaceDE w:val="0"/>
              <w:autoSpaceDN w:val="0"/>
              <w:jc w:val="center"/>
            </w:pPr>
          </w:p>
        </w:tc>
        <w:tc>
          <w:tcPr>
            <w:tcW w:w="757"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3"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1"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70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155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134" w:type="dxa"/>
            <w:tcBorders>
              <w:right w:val="single" w:sz="4" w:space="0" w:color="auto"/>
            </w:tcBorders>
          </w:tcPr>
          <w:p w:rsidR="00C43FFE" w:rsidRPr="00266343" w:rsidRDefault="00C43FFE" w:rsidP="0054426E">
            <w:pPr>
              <w:widowControl w:val="0"/>
              <w:autoSpaceDE w:val="0"/>
              <w:autoSpaceDN w:val="0"/>
              <w:jc w:val="center"/>
            </w:pPr>
          </w:p>
        </w:tc>
      </w:tr>
      <w:tr w:rsidR="00C43FFE" w:rsidRPr="00266343" w:rsidTr="00C43FFE">
        <w:tblPrEx>
          <w:tblBorders>
            <w:insideV w:val="nil"/>
          </w:tblBorders>
        </w:tblPrEx>
        <w:tc>
          <w:tcPr>
            <w:tcW w:w="439" w:type="dxa"/>
            <w:tcBorders>
              <w:left w:val="single" w:sz="4" w:space="0" w:color="auto"/>
              <w:right w:val="single" w:sz="4" w:space="0" w:color="auto"/>
            </w:tcBorders>
            <w:vAlign w:val="center"/>
          </w:tcPr>
          <w:p w:rsidR="00C43FFE" w:rsidRPr="00266343" w:rsidRDefault="00C43FFE" w:rsidP="0054426E">
            <w:pPr>
              <w:widowControl w:val="0"/>
              <w:autoSpaceDE w:val="0"/>
              <w:autoSpaceDN w:val="0"/>
              <w:jc w:val="center"/>
            </w:pPr>
          </w:p>
        </w:tc>
        <w:tc>
          <w:tcPr>
            <w:tcW w:w="757"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3"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1"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70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155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134" w:type="dxa"/>
            <w:tcBorders>
              <w:right w:val="single" w:sz="4" w:space="0" w:color="auto"/>
            </w:tcBorders>
          </w:tcPr>
          <w:p w:rsidR="00C43FFE" w:rsidRPr="00266343" w:rsidRDefault="00C43FFE" w:rsidP="0054426E">
            <w:pPr>
              <w:widowControl w:val="0"/>
              <w:autoSpaceDE w:val="0"/>
              <w:autoSpaceDN w:val="0"/>
              <w:jc w:val="center"/>
            </w:pPr>
          </w:p>
        </w:tc>
      </w:tr>
      <w:tr w:rsidR="00C43FFE" w:rsidRPr="00266343" w:rsidTr="00C43FFE">
        <w:tblPrEx>
          <w:tblBorders>
            <w:insideV w:val="nil"/>
          </w:tblBorders>
        </w:tblPrEx>
        <w:tc>
          <w:tcPr>
            <w:tcW w:w="439" w:type="dxa"/>
            <w:tcBorders>
              <w:left w:val="single" w:sz="4" w:space="0" w:color="auto"/>
              <w:right w:val="single" w:sz="4" w:space="0" w:color="auto"/>
            </w:tcBorders>
            <w:vAlign w:val="center"/>
          </w:tcPr>
          <w:p w:rsidR="00C43FFE" w:rsidRPr="00266343" w:rsidRDefault="00C43FFE" w:rsidP="0054426E">
            <w:pPr>
              <w:widowControl w:val="0"/>
              <w:autoSpaceDE w:val="0"/>
              <w:autoSpaceDN w:val="0"/>
              <w:jc w:val="center"/>
            </w:pPr>
          </w:p>
        </w:tc>
        <w:tc>
          <w:tcPr>
            <w:tcW w:w="757"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3"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1"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70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155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134" w:type="dxa"/>
            <w:tcBorders>
              <w:right w:val="single" w:sz="4" w:space="0" w:color="auto"/>
            </w:tcBorders>
          </w:tcPr>
          <w:p w:rsidR="00C43FFE" w:rsidRPr="00266343" w:rsidRDefault="00C43FFE" w:rsidP="0054426E">
            <w:pPr>
              <w:widowControl w:val="0"/>
              <w:autoSpaceDE w:val="0"/>
              <w:autoSpaceDN w:val="0"/>
              <w:jc w:val="center"/>
            </w:pPr>
          </w:p>
        </w:tc>
      </w:tr>
      <w:tr w:rsidR="00C43FFE" w:rsidRPr="00266343" w:rsidTr="00C43FFE">
        <w:tblPrEx>
          <w:tblBorders>
            <w:insideV w:val="nil"/>
          </w:tblBorders>
        </w:tblPrEx>
        <w:tc>
          <w:tcPr>
            <w:tcW w:w="439" w:type="dxa"/>
            <w:tcBorders>
              <w:left w:val="single" w:sz="4" w:space="0" w:color="auto"/>
              <w:right w:val="single" w:sz="4" w:space="0" w:color="auto"/>
            </w:tcBorders>
            <w:vAlign w:val="center"/>
          </w:tcPr>
          <w:p w:rsidR="00C43FFE" w:rsidRPr="00266343" w:rsidRDefault="00C43FFE" w:rsidP="0054426E">
            <w:pPr>
              <w:widowControl w:val="0"/>
              <w:autoSpaceDE w:val="0"/>
              <w:autoSpaceDN w:val="0"/>
              <w:jc w:val="center"/>
            </w:pPr>
          </w:p>
        </w:tc>
        <w:tc>
          <w:tcPr>
            <w:tcW w:w="757"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3"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1"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850"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992" w:type="dxa"/>
            <w:tcBorders>
              <w:right w:val="single" w:sz="4" w:space="0" w:color="auto"/>
            </w:tcBorders>
            <w:vAlign w:val="center"/>
          </w:tcPr>
          <w:p w:rsidR="00C43FFE" w:rsidRPr="00266343" w:rsidRDefault="00C43FFE" w:rsidP="0054426E">
            <w:pPr>
              <w:widowControl w:val="0"/>
              <w:autoSpaceDE w:val="0"/>
              <w:autoSpaceDN w:val="0"/>
              <w:jc w:val="center"/>
            </w:pPr>
          </w:p>
        </w:tc>
        <w:tc>
          <w:tcPr>
            <w:tcW w:w="70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vAlign w:val="center"/>
          </w:tcPr>
          <w:p w:rsidR="00C43FFE" w:rsidRPr="00266343" w:rsidRDefault="00C43FFE" w:rsidP="0054426E">
            <w:pPr>
              <w:widowControl w:val="0"/>
              <w:autoSpaceDE w:val="0"/>
              <w:autoSpaceDN w:val="0"/>
              <w:jc w:val="center"/>
            </w:pPr>
          </w:p>
        </w:tc>
        <w:tc>
          <w:tcPr>
            <w:tcW w:w="1559" w:type="dxa"/>
            <w:tcBorders>
              <w:right w:val="single" w:sz="4" w:space="0" w:color="auto"/>
            </w:tcBorders>
            <w:vAlign w:val="center"/>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276" w:type="dxa"/>
            <w:tcBorders>
              <w:right w:val="single" w:sz="4" w:space="0" w:color="auto"/>
            </w:tcBorders>
          </w:tcPr>
          <w:p w:rsidR="00C43FFE" w:rsidRPr="00266343" w:rsidRDefault="00C43FFE" w:rsidP="0054426E">
            <w:pPr>
              <w:widowControl w:val="0"/>
              <w:autoSpaceDE w:val="0"/>
              <w:autoSpaceDN w:val="0"/>
              <w:jc w:val="center"/>
            </w:pPr>
          </w:p>
        </w:tc>
        <w:tc>
          <w:tcPr>
            <w:tcW w:w="1134" w:type="dxa"/>
            <w:tcBorders>
              <w:right w:val="single" w:sz="4" w:space="0" w:color="auto"/>
            </w:tcBorders>
          </w:tcPr>
          <w:p w:rsidR="00C43FFE" w:rsidRPr="00266343" w:rsidRDefault="00C43FFE" w:rsidP="0054426E">
            <w:pPr>
              <w:widowControl w:val="0"/>
              <w:autoSpaceDE w:val="0"/>
              <w:autoSpaceDN w:val="0"/>
              <w:jc w:val="center"/>
            </w:pPr>
          </w:p>
        </w:tc>
      </w:tr>
      <w:tr w:rsidR="00C43FFE" w:rsidRPr="00266343" w:rsidTr="00C43FFE">
        <w:tc>
          <w:tcPr>
            <w:tcW w:w="1196" w:type="dxa"/>
            <w:gridSpan w:val="2"/>
            <w:vAlign w:val="center"/>
          </w:tcPr>
          <w:p w:rsidR="00C43FFE" w:rsidRPr="00266343" w:rsidRDefault="00C43FFE" w:rsidP="0054426E">
            <w:pPr>
              <w:widowControl w:val="0"/>
              <w:autoSpaceDE w:val="0"/>
              <w:autoSpaceDN w:val="0"/>
              <w:jc w:val="center"/>
            </w:pPr>
            <w:r w:rsidRPr="00266343">
              <w:t>ИТОГО</w:t>
            </w:r>
          </w:p>
        </w:tc>
        <w:tc>
          <w:tcPr>
            <w:tcW w:w="993" w:type="dxa"/>
            <w:vAlign w:val="center"/>
          </w:tcPr>
          <w:p w:rsidR="00C43FFE" w:rsidRPr="00266343" w:rsidRDefault="00C43FFE" w:rsidP="0054426E">
            <w:pPr>
              <w:widowControl w:val="0"/>
              <w:autoSpaceDE w:val="0"/>
              <w:autoSpaceDN w:val="0"/>
              <w:jc w:val="center"/>
            </w:pPr>
          </w:p>
        </w:tc>
        <w:tc>
          <w:tcPr>
            <w:tcW w:w="850" w:type="dxa"/>
            <w:vAlign w:val="center"/>
          </w:tcPr>
          <w:p w:rsidR="00C43FFE" w:rsidRPr="00266343" w:rsidRDefault="00C43FFE" w:rsidP="0054426E">
            <w:pPr>
              <w:widowControl w:val="0"/>
              <w:autoSpaceDE w:val="0"/>
              <w:autoSpaceDN w:val="0"/>
              <w:jc w:val="center"/>
            </w:pPr>
          </w:p>
        </w:tc>
        <w:tc>
          <w:tcPr>
            <w:tcW w:w="851" w:type="dxa"/>
            <w:vAlign w:val="center"/>
          </w:tcPr>
          <w:p w:rsidR="00C43FFE" w:rsidRPr="00266343" w:rsidRDefault="00C43FFE" w:rsidP="0054426E">
            <w:pPr>
              <w:widowControl w:val="0"/>
              <w:autoSpaceDE w:val="0"/>
              <w:autoSpaceDN w:val="0"/>
              <w:jc w:val="center"/>
            </w:pPr>
          </w:p>
        </w:tc>
        <w:tc>
          <w:tcPr>
            <w:tcW w:w="992" w:type="dxa"/>
            <w:vAlign w:val="center"/>
          </w:tcPr>
          <w:p w:rsidR="00C43FFE" w:rsidRPr="00266343" w:rsidRDefault="00C43FFE" w:rsidP="0054426E">
            <w:pPr>
              <w:widowControl w:val="0"/>
              <w:autoSpaceDE w:val="0"/>
              <w:autoSpaceDN w:val="0"/>
              <w:jc w:val="center"/>
            </w:pPr>
          </w:p>
        </w:tc>
        <w:tc>
          <w:tcPr>
            <w:tcW w:w="850" w:type="dxa"/>
            <w:vAlign w:val="center"/>
          </w:tcPr>
          <w:p w:rsidR="00C43FFE" w:rsidRPr="00266343" w:rsidRDefault="00C43FFE" w:rsidP="0054426E">
            <w:pPr>
              <w:widowControl w:val="0"/>
              <w:autoSpaceDE w:val="0"/>
              <w:autoSpaceDN w:val="0"/>
              <w:jc w:val="center"/>
            </w:pPr>
          </w:p>
        </w:tc>
        <w:tc>
          <w:tcPr>
            <w:tcW w:w="1276" w:type="dxa"/>
            <w:vAlign w:val="center"/>
          </w:tcPr>
          <w:p w:rsidR="00C43FFE" w:rsidRPr="00266343" w:rsidRDefault="00C43FFE" w:rsidP="0054426E">
            <w:pPr>
              <w:widowControl w:val="0"/>
              <w:autoSpaceDE w:val="0"/>
              <w:autoSpaceDN w:val="0"/>
              <w:jc w:val="center"/>
            </w:pPr>
          </w:p>
        </w:tc>
        <w:tc>
          <w:tcPr>
            <w:tcW w:w="992" w:type="dxa"/>
            <w:vAlign w:val="center"/>
          </w:tcPr>
          <w:p w:rsidR="00C43FFE" w:rsidRPr="00266343" w:rsidRDefault="00C43FFE" w:rsidP="0054426E">
            <w:pPr>
              <w:widowControl w:val="0"/>
              <w:autoSpaceDE w:val="0"/>
              <w:autoSpaceDN w:val="0"/>
              <w:jc w:val="center"/>
            </w:pPr>
          </w:p>
        </w:tc>
        <w:tc>
          <w:tcPr>
            <w:tcW w:w="709" w:type="dxa"/>
            <w:vAlign w:val="center"/>
          </w:tcPr>
          <w:p w:rsidR="00C43FFE" w:rsidRPr="00266343" w:rsidRDefault="00C43FFE" w:rsidP="0054426E">
            <w:pPr>
              <w:widowControl w:val="0"/>
              <w:autoSpaceDE w:val="0"/>
              <w:autoSpaceDN w:val="0"/>
              <w:jc w:val="center"/>
            </w:pPr>
          </w:p>
        </w:tc>
        <w:tc>
          <w:tcPr>
            <w:tcW w:w="1276" w:type="dxa"/>
            <w:vAlign w:val="center"/>
          </w:tcPr>
          <w:p w:rsidR="00C43FFE" w:rsidRPr="00266343" w:rsidRDefault="00C43FFE" w:rsidP="0054426E">
            <w:pPr>
              <w:widowControl w:val="0"/>
              <w:autoSpaceDE w:val="0"/>
              <w:autoSpaceDN w:val="0"/>
              <w:jc w:val="center"/>
            </w:pPr>
          </w:p>
        </w:tc>
        <w:tc>
          <w:tcPr>
            <w:tcW w:w="1559" w:type="dxa"/>
            <w:vAlign w:val="center"/>
          </w:tcPr>
          <w:p w:rsidR="00C43FFE" w:rsidRPr="00266343" w:rsidRDefault="00C43FFE" w:rsidP="0054426E">
            <w:pPr>
              <w:widowControl w:val="0"/>
              <w:autoSpaceDE w:val="0"/>
              <w:autoSpaceDN w:val="0"/>
              <w:jc w:val="center"/>
            </w:pPr>
          </w:p>
        </w:tc>
        <w:tc>
          <w:tcPr>
            <w:tcW w:w="1276" w:type="dxa"/>
          </w:tcPr>
          <w:p w:rsidR="00C43FFE" w:rsidRPr="00266343" w:rsidRDefault="00C43FFE" w:rsidP="0054426E">
            <w:pPr>
              <w:widowControl w:val="0"/>
              <w:autoSpaceDE w:val="0"/>
              <w:autoSpaceDN w:val="0"/>
              <w:jc w:val="center"/>
            </w:pPr>
          </w:p>
        </w:tc>
        <w:tc>
          <w:tcPr>
            <w:tcW w:w="1276" w:type="dxa"/>
          </w:tcPr>
          <w:p w:rsidR="00C43FFE" w:rsidRPr="00266343" w:rsidRDefault="00C43FFE" w:rsidP="0054426E">
            <w:pPr>
              <w:widowControl w:val="0"/>
              <w:autoSpaceDE w:val="0"/>
              <w:autoSpaceDN w:val="0"/>
              <w:jc w:val="center"/>
            </w:pPr>
          </w:p>
        </w:tc>
        <w:tc>
          <w:tcPr>
            <w:tcW w:w="1134" w:type="dxa"/>
          </w:tcPr>
          <w:p w:rsidR="00C43FFE" w:rsidRPr="00266343" w:rsidRDefault="00C43FFE" w:rsidP="0054426E">
            <w:pPr>
              <w:widowControl w:val="0"/>
              <w:autoSpaceDE w:val="0"/>
              <w:autoSpaceDN w:val="0"/>
              <w:jc w:val="center"/>
            </w:pPr>
          </w:p>
        </w:tc>
      </w:tr>
    </w:tbl>
    <w:p w:rsidR="00D81518" w:rsidRPr="00266343" w:rsidRDefault="00D81518" w:rsidP="00D81518">
      <w:pPr>
        <w:widowControl w:val="0"/>
        <w:autoSpaceDE w:val="0"/>
        <w:autoSpaceDN w:val="0"/>
        <w:jc w:val="both"/>
      </w:pPr>
    </w:p>
    <w:p w:rsidR="00D81518" w:rsidRPr="00266343" w:rsidRDefault="00D81518" w:rsidP="00D81518">
      <w:pPr>
        <w:widowControl w:val="0"/>
        <w:autoSpaceDE w:val="0"/>
        <w:autoSpaceDN w:val="0"/>
        <w:jc w:val="both"/>
      </w:pPr>
      <w:r w:rsidRPr="00266343">
        <w:t>--------------------------------</w:t>
      </w:r>
    </w:p>
    <w:p w:rsidR="00C43FFE" w:rsidRDefault="00D81518" w:rsidP="00C43FFE">
      <w:pPr>
        <w:autoSpaceDE w:val="0"/>
        <w:autoSpaceDN w:val="0"/>
        <w:adjustRightInd w:val="0"/>
        <w:jc w:val="both"/>
      </w:pPr>
      <w:bookmarkStart w:id="5" w:name="P443"/>
      <w:bookmarkEnd w:id="5"/>
      <w:r w:rsidRPr="00266343">
        <w:t xml:space="preserve">&lt;*&gt; </w:t>
      </w:r>
      <w:r w:rsidR="00C43FFE">
        <w:t>Коэффициент выполнения пробега. При расчете принимается значение, равное среднему фактически сложившемуся за предшествующий период регулирования, при отсутствии такой информации принимается значение, равное 0,9</w:t>
      </w:r>
    </w:p>
    <w:p w:rsidR="00D81518" w:rsidRPr="00266343" w:rsidRDefault="00D81518" w:rsidP="00D81518">
      <w:pPr>
        <w:widowControl w:val="0"/>
        <w:autoSpaceDE w:val="0"/>
        <w:autoSpaceDN w:val="0"/>
        <w:jc w:val="both"/>
      </w:pPr>
      <w:r w:rsidRPr="00266343">
        <w:t>Время для выполнения работ перед выездом на линию и после возвращения с линии в организацию.</w:t>
      </w:r>
    </w:p>
    <w:p w:rsidR="00C43FFE" w:rsidRDefault="00D81518" w:rsidP="00C43FFE">
      <w:pPr>
        <w:autoSpaceDE w:val="0"/>
        <w:autoSpaceDN w:val="0"/>
        <w:adjustRightInd w:val="0"/>
        <w:jc w:val="both"/>
      </w:pPr>
      <w:bookmarkStart w:id="6" w:name="P444"/>
      <w:bookmarkEnd w:id="6"/>
      <w:r w:rsidRPr="00266343">
        <w:t xml:space="preserve">&lt;**&gt; </w:t>
      </w:r>
      <w:r w:rsidR="00C43FFE">
        <w:t xml:space="preserve">Произведение значений, указанных в </w:t>
      </w:r>
      <w:hyperlink r:id="rId20" w:history="1">
        <w:r w:rsidR="00C43FFE">
          <w:rPr>
            <w:color w:val="0000FF"/>
          </w:rPr>
          <w:t>графах 8</w:t>
        </w:r>
      </w:hyperlink>
      <w:r w:rsidR="00C43FFE">
        <w:t xml:space="preserve">, </w:t>
      </w:r>
      <w:hyperlink r:id="rId21" w:history="1">
        <w:r w:rsidR="00C43FFE">
          <w:rPr>
            <w:color w:val="0000FF"/>
          </w:rPr>
          <w:t>9</w:t>
        </w:r>
      </w:hyperlink>
      <w:r w:rsidR="00C43FFE">
        <w:t xml:space="preserve">, </w:t>
      </w:r>
      <w:hyperlink r:id="rId22" w:history="1">
        <w:r w:rsidR="00C43FFE">
          <w:rPr>
            <w:color w:val="0000FF"/>
          </w:rPr>
          <w:t>10</w:t>
        </w:r>
      </w:hyperlink>
    </w:p>
    <w:p w:rsidR="00C21C1B" w:rsidRDefault="00C21C1B" w:rsidP="00C21C1B">
      <w:pPr>
        <w:autoSpaceDE w:val="0"/>
        <w:autoSpaceDN w:val="0"/>
        <w:adjustRightInd w:val="0"/>
        <w:jc w:val="both"/>
      </w:pPr>
      <w:bookmarkStart w:id="7" w:name="P446"/>
      <w:bookmarkEnd w:id="7"/>
      <w:r>
        <w:t xml:space="preserve">&lt;***&gt; Сумма значений, указанных в </w:t>
      </w:r>
      <w:hyperlink r:id="rId23" w:history="1">
        <w:r>
          <w:rPr>
            <w:color w:val="0000FF"/>
          </w:rPr>
          <w:t>графах 12</w:t>
        </w:r>
      </w:hyperlink>
      <w:r>
        <w:t xml:space="preserve">, </w:t>
      </w:r>
      <w:hyperlink r:id="rId24" w:history="1">
        <w:r>
          <w:rPr>
            <w:color w:val="0000FF"/>
          </w:rPr>
          <w:t>13</w:t>
        </w:r>
      </w:hyperlink>
      <w:r>
        <w:t xml:space="preserve">, </w:t>
      </w:r>
      <w:hyperlink r:id="rId25" w:history="1">
        <w:r>
          <w:rPr>
            <w:color w:val="0000FF"/>
          </w:rPr>
          <w:t>14</w:t>
        </w:r>
      </w:hyperlink>
      <w:r>
        <w:t xml:space="preserve">, умноженная на </w:t>
      </w:r>
      <w:hyperlink r:id="rId26" w:history="1">
        <w:r>
          <w:rPr>
            <w:color w:val="0000FF"/>
          </w:rPr>
          <w:t>графу 9</w:t>
        </w:r>
      </w:hyperlink>
      <w:r>
        <w:t xml:space="preserve"> плюс значение графы 11</w:t>
      </w: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C21C1B" w:rsidRDefault="00D81518" w:rsidP="00C21C1B">
      <w:pPr>
        <w:widowControl w:val="0"/>
        <w:autoSpaceDE w:val="0"/>
        <w:autoSpaceDN w:val="0"/>
        <w:jc w:val="center"/>
        <w:outlineLvl w:val="2"/>
        <w:rPr>
          <w:sz w:val="28"/>
        </w:rPr>
      </w:pPr>
      <w:r w:rsidRPr="00C21C1B">
        <w:rPr>
          <w:sz w:val="28"/>
        </w:rPr>
        <w:lastRenderedPageBreak/>
        <w:t>Таблица 4. Пассажиропоток (пассажирооборот)</w:t>
      </w:r>
      <w:r w:rsidR="00C21C1B">
        <w:rPr>
          <w:sz w:val="28"/>
        </w:rPr>
        <w:t xml:space="preserve"> </w:t>
      </w:r>
      <w:r w:rsidRPr="00C21C1B">
        <w:rPr>
          <w:sz w:val="28"/>
        </w:rPr>
        <w:t>(по видам перевозок)</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61"/>
        <w:gridCol w:w="1283"/>
        <w:gridCol w:w="1406"/>
        <w:gridCol w:w="1458"/>
        <w:gridCol w:w="1452"/>
        <w:gridCol w:w="1407"/>
        <w:gridCol w:w="1458"/>
        <w:gridCol w:w="1452"/>
        <w:gridCol w:w="1407"/>
        <w:gridCol w:w="1458"/>
        <w:gridCol w:w="1452"/>
      </w:tblGrid>
      <w:tr w:rsidR="00D81518" w:rsidRPr="00266343" w:rsidTr="0054426E">
        <w:tc>
          <w:tcPr>
            <w:tcW w:w="0" w:type="auto"/>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Merge w:val="restart"/>
            <w:vAlign w:val="center"/>
          </w:tcPr>
          <w:p w:rsidR="00D81518" w:rsidRPr="00266343" w:rsidRDefault="00D81518" w:rsidP="0054426E">
            <w:pPr>
              <w:widowControl w:val="0"/>
              <w:autoSpaceDE w:val="0"/>
              <w:autoSpaceDN w:val="0"/>
              <w:jc w:val="center"/>
            </w:pPr>
            <w:r w:rsidRPr="00266343">
              <w:t>Показатель</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Предшествующий период</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Базовый период</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tcBorders>
              <w:left w:val="nil"/>
            </w:tcBorders>
            <w:vAlign w:val="center"/>
          </w:tcPr>
          <w:p w:rsidR="00D81518" w:rsidRPr="00266343" w:rsidRDefault="00D81518" w:rsidP="0054426E">
            <w:pPr>
              <w:widowControl w:val="0"/>
              <w:autoSpaceDE w:val="0"/>
              <w:autoSpaceDN w:val="0"/>
              <w:jc w:val="center"/>
            </w:pPr>
            <w:proofErr w:type="spellStart"/>
            <w:proofErr w:type="gramStart"/>
            <w:r w:rsidRPr="00266343">
              <w:t>Пассажиро-поток</w:t>
            </w:r>
            <w:proofErr w:type="spellEnd"/>
            <w:proofErr w:type="gramEnd"/>
            <w:r w:rsidRPr="00266343">
              <w:t>, чел.</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Средняя дальность поездки пассажира,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proofErr w:type="spellStart"/>
            <w:r w:rsidRPr="00266343">
              <w:t>Пассажиро-оборот</w:t>
            </w:r>
            <w:proofErr w:type="spellEnd"/>
            <w:r w:rsidRPr="00266343">
              <w:t>, (</w:t>
            </w:r>
            <w:proofErr w:type="spellStart"/>
            <w:r w:rsidRPr="00266343">
              <w:t>пасс</w:t>
            </w:r>
            <w:proofErr w:type="gramStart"/>
            <w:r w:rsidRPr="00266343">
              <w:t>.-</w:t>
            </w:r>
            <w:proofErr w:type="gramEnd"/>
            <w:r w:rsidRPr="00266343">
              <w:t>км</w:t>
            </w:r>
            <w:proofErr w:type="spellEnd"/>
            <w:r w:rsidRPr="00266343">
              <w:t>)</w:t>
            </w:r>
          </w:p>
        </w:tc>
        <w:tc>
          <w:tcPr>
            <w:tcW w:w="0" w:type="auto"/>
            <w:tcBorders>
              <w:left w:val="nil"/>
            </w:tcBorders>
            <w:vAlign w:val="center"/>
          </w:tcPr>
          <w:p w:rsidR="00D81518" w:rsidRPr="00266343" w:rsidRDefault="00D81518" w:rsidP="0054426E">
            <w:pPr>
              <w:widowControl w:val="0"/>
              <w:autoSpaceDE w:val="0"/>
              <w:autoSpaceDN w:val="0"/>
              <w:jc w:val="center"/>
            </w:pPr>
            <w:proofErr w:type="spellStart"/>
            <w:proofErr w:type="gramStart"/>
            <w:r w:rsidRPr="00266343">
              <w:t>Пассажиро-поток</w:t>
            </w:r>
            <w:proofErr w:type="spellEnd"/>
            <w:proofErr w:type="gramEnd"/>
            <w:r w:rsidRPr="00266343">
              <w:t>, чел.</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Средняя дальность поездки пассажира,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proofErr w:type="spellStart"/>
            <w:r w:rsidRPr="00266343">
              <w:t>Пассажиро-оборот</w:t>
            </w:r>
            <w:proofErr w:type="spellEnd"/>
            <w:r w:rsidRPr="00266343">
              <w:t>, (</w:t>
            </w:r>
            <w:proofErr w:type="spellStart"/>
            <w:r w:rsidRPr="00266343">
              <w:t>пасс</w:t>
            </w:r>
            <w:proofErr w:type="gramStart"/>
            <w:r w:rsidRPr="00266343">
              <w:t>.-</w:t>
            </w:r>
            <w:proofErr w:type="gramEnd"/>
            <w:r w:rsidRPr="00266343">
              <w:t>км</w:t>
            </w:r>
            <w:proofErr w:type="spellEnd"/>
            <w:r w:rsidRPr="00266343">
              <w:t>)</w:t>
            </w:r>
          </w:p>
        </w:tc>
        <w:tc>
          <w:tcPr>
            <w:tcW w:w="0" w:type="auto"/>
            <w:tcBorders>
              <w:left w:val="nil"/>
            </w:tcBorders>
            <w:vAlign w:val="center"/>
          </w:tcPr>
          <w:p w:rsidR="00D81518" w:rsidRPr="00266343" w:rsidRDefault="00D81518" w:rsidP="0054426E">
            <w:pPr>
              <w:widowControl w:val="0"/>
              <w:autoSpaceDE w:val="0"/>
              <w:autoSpaceDN w:val="0"/>
              <w:jc w:val="center"/>
            </w:pPr>
            <w:proofErr w:type="spellStart"/>
            <w:proofErr w:type="gramStart"/>
            <w:r w:rsidRPr="00266343">
              <w:t>Пассажиро-поток</w:t>
            </w:r>
            <w:proofErr w:type="spellEnd"/>
            <w:proofErr w:type="gramEnd"/>
            <w:r w:rsidRPr="00266343">
              <w:t>, чел.</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Средняя дальность поездки пассажира,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proofErr w:type="spellStart"/>
            <w:r w:rsidRPr="00266343">
              <w:t>Пассажиро-оборот</w:t>
            </w:r>
            <w:proofErr w:type="spellEnd"/>
            <w:r w:rsidRPr="00266343">
              <w:t>, (</w:t>
            </w:r>
            <w:proofErr w:type="spellStart"/>
            <w:r w:rsidRPr="00266343">
              <w:t>пасс</w:t>
            </w:r>
            <w:proofErr w:type="gramStart"/>
            <w:r w:rsidRPr="00266343">
              <w:t>.-</w:t>
            </w:r>
            <w:proofErr w:type="gramEnd"/>
            <w:r w:rsidRPr="00266343">
              <w:t>км</w:t>
            </w:r>
            <w:proofErr w:type="spellEnd"/>
            <w:r w:rsidRPr="00266343">
              <w:t>)</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10</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11</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gridSpan w:val="2"/>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ИТОГО</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bl>
    <w:p w:rsidR="00D81518" w:rsidRPr="00266343" w:rsidRDefault="00D81518" w:rsidP="00D81518">
      <w:pPr>
        <w:spacing w:after="200" w:line="276" w:lineRule="auto"/>
        <w:jc w:val="both"/>
        <w:sectPr w:rsidR="00D81518" w:rsidRPr="00266343" w:rsidSect="0054426E">
          <w:pgSz w:w="16838" w:h="11905" w:orient="landscape"/>
          <w:pgMar w:top="1701" w:right="1134" w:bottom="851" w:left="1134" w:header="0" w:footer="0" w:gutter="0"/>
          <w:cols w:space="720"/>
        </w:sectPr>
      </w:pPr>
    </w:p>
    <w:p w:rsidR="00D81518" w:rsidRPr="00266343" w:rsidRDefault="00D81518" w:rsidP="00D81518">
      <w:pPr>
        <w:widowControl w:val="0"/>
        <w:autoSpaceDE w:val="0"/>
        <w:autoSpaceDN w:val="0"/>
        <w:jc w:val="center"/>
      </w:pPr>
    </w:p>
    <w:p w:rsidR="00D81518" w:rsidRPr="00C21C1B" w:rsidRDefault="00D81518" w:rsidP="00C21C1B">
      <w:pPr>
        <w:widowControl w:val="0"/>
        <w:autoSpaceDE w:val="0"/>
        <w:autoSpaceDN w:val="0"/>
        <w:jc w:val="center"/>
        <w:outlineLvl w:val="2"/>
        <w:rPr>
          <w:sz w:val="28"/>
        </w:rPr>
      </w:pPr>
      <w:bookmarkStart w:id="8" w:name="P518"/>
      <w:bookmarkEnd w:id="8"/>
      <w:r w:rsidRPr="00C21C1B">
        <w:rPr>
          <w:sz w:val="28"/>
        </w:rPr>
        <w:t>Таблица 5. Расчет численности водителей и кондукторов</w:t>
      </w:r>
      <w:r w:rsidR="00C21C1B">
        <w:rPr>
          <w:sz w:val="28"/>
        </w:rPr>
        <w:t xml:space="preserve"> </w:t>
      </w:r>
      <w:r w:rsidRPr="00C21C1B">
        <w:rPr>
          <w:sz w:val="28"/>
        </w:rPr>
        <w:t>на период регулирования (по видам перевозок)</w:t>
      </w:r>
    </w:p>
    <w:p w:rsidR="00D81518" w:rsidRPr="00266343" w:rsidRDefault="00D81518" w:rsidP="00D81518">
      <w:pPr>
        <w:widowControl w:val="0"/>
        <w:autoSpaceDE w:val="0"/>
        <w:autoSpaceDN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1"/>
        <w:gridCol w:w="5254"/>
        <w:gridCol w:w="1519"/>
        <w:gridCol w:w="1395"/>
        <w:gridCol w:w="1589"/>
      </w:tblGrid>
      <w:tr w:rsidR="00D81518" w:rsidRPr="00266343" w:rsidTr="00C21C1B">
        <w:trPr>
          <w:jc w:val="center"/>
        </w:trPr>
        <w:tc>
          <w:tcPr>
            <w:tcW w:w="0" w:type="auto"/>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Merge w:val="restart"/>
            <w:vAlign w:val="center"/>
          </w:tcPr>
          <w:p w:rsidR="00D81518" w:rsidRPr="00266343" w:rsidRDefault="00D81518" w:rsidP="0054426E">
            <w:pPr>
              <w:widowControl w:val="0"/>
              <w:autoSpaceDE w:val="0"/>
              <w:autoSpaceDN w:val="0"/>
              <w:jc w:val="center"/>
            </w:pPr>
            <w:r w:rsidRPr="00266343">
              <w:t>Показатели</w:t>
            </w:r>
          </w:p>
        </w:tc>
        <w:tc>
          <w:tcPr>
            <w:tcW w:w="0" w:type="auto"/>
            <w:vMerge w:val="restart"/>
            <w:vAlign w:val="center"/>
          </w:tcPr>
          <w:p w:rsidR="00D81518" w:rsidRPr="00266343" w:rsidRDefault="00D81518" w:rsidP="0054426E">
            <w:pPr>
              <w:widowControl w:val="0"/>
              <w:autoSpaceDE w:val="0"/>
              <w:autoSpaceDN w:val="0"/>
              <w:jc w:val="center"/>
            </w:pPr>
            <w:r w:rsidRPr="00266343">
              <w:t xml:space="preserve">Ед. </w:t>
            </w:r>
            <w:proofErr w:type="spellStart"/>
            <w:r w:rsidRPr="00266343">
              <w:t>изм</w:t>
            </w:r>
            <w:proofErr w:type="spellEnd"/>
            <w:r w:rsidRPr="00266343">
              <w:t>.</w:t>
            </w:r>
          </w:p>
        </w:tc>
        <w:tc>
          <w:tcPr>
            <w:tcW w:w="2984" w:type="dxa"/>
            <w:gridSpan w:val="2"/>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C21C1B">
        <w:trPr>
          <w:jc w:val="center"/>
        </w:trPr>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1395" w:type="dxa"/>
            <w:tcBorders>
              <w:left w:val="nil"/>
              <w:right w:val="nil"/>
            </w:tcBorders>
            <w:vAlign w:val="center"/>
          </w:tcPr>
          <w:p w:rsidR="00D81518" w:rsidRPr="00266343" w:rsidRDefault="00D81518" w:rsidP="0054426E">
            <w:pPr>
              <w:widowControl w:val="0"/>
              <w:autoSpaceDE w:val="0"/>
              <w:autoSpaceDN w:val="0"/>
              <w:jc w:val="center"/>
            </w:pPr>
            <w:r w:rsidRPr="00266343">
              <w:t>водители</w:t>
            </w:r>
          </w:p>
        </w:tc>
        <w:tc>
          <w:tcPr>
            <w:tcW w:w="1589" w:type="dxa"/>
            <w:vAlign w:val="center"/>
          </w:tcPr>
          <w:p w:rsidR="00D81518" w:rsidRPr="00266343" w:rsidRDefault="00D81518" w:rsidP="0054426E">
            <w:pPr>
              <w:widowControl w:val="0"/>
              <w:autoSpaceDE w:val="0"/>
              <w:autoSpaceDN w:val="0"/>
              <w:jc w:val="center"/>
            </w:pPr>
            <w:r w:rsidRPr="00266343">
              <w:t>кондукторы</w:t>
            </w: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9" w:name="P532"/>
            <w:bookmarkEnd w:id="9"/>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Объем машино-часов работы подвижного состава</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машино-часы</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0" w:name="P537"/>
            <w:bookmarkEnd w:id="10"/>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 xml:space="preserve">Баланс рабочего времени </w:t>
            </w:r>
            <w:hyperlink w:anchor="P584" w:history="1">
              <w:r w:rsidRPr="00266343">
                <w:t>&lt;*&gt;</w:t>
              </w:r>
            </w:hyperlink>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час</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1" w:name="P542"/>
            <w:bookmarkEnd w:id="11"/>
            <w:r w:rsidRPr="00266343">
              <w:t>2.1.</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Календарные дни</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день</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2" w:name="P547"/>
            <w:bookmarkEnd w:id="12"/>
            <w:r w:rsidRPr="00266343">
              <w:t>2.2.</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Выходные и праздничные дни</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день</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3" w:name="P552"/>
            <w:bookmarkEnd w:id="13"/>
            <w:r w:rsidRPr="00266343">
              <w:t>2.3.</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Отпуск</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день</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4" w:name="P557"/>
            <w:bookmarkEnd w:id="14"/>
            <w:r w:rsidRPr="00266343">
              <w:t>2.4.</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Дополнительный отпуск</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день</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5" w:name="P562"/>
            <w:bookmarkEnd w:id="15"/>
            <w:r w:rsidRPr="00266343">
              <w:t>2.5.</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Неявки по болезни</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день</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6" w:name="P567"/>
            <w:bookmarkEnd w:id="16"/>
            <w:r w:rsidRPr="00266343">
              <w:t>2.6.</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Нормативная продолжительность смены</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час</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bookmarkStart w:id="17" w:name="P572"/>
            <w:bookmarkEnd w:id="17"/>
            <w:r w:rsidRPr="00266343">
              <w:t>2.7.</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Сокращение времени работы в праздничные дни</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час</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C21C1B">
        <w:tblPrEx>
          <w:tblBorders>
            <w:insideV w:val="nil"/>
          </w:tblBorders>
        </w:tblPrEx>
        <w:trPr>
          <w:jc w:val="center"/>
        </w:trPr>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right w:val="single" w:sz="4" w:space="0" w:color="auto"/>
            </w:tcBorders>
            <w:vAlign w:val="center"/>
          </w:tcPr>
          <w:p w:rsidR="00D81518" w:rsidRPr="00266343" w:rsidRDefault="00D81518" w:rsidP="0054426E">
            <w:pPr>
              <w:widowControl w:val="0"/>
              <w:autoSpaceDE w:val="0"/>
              <w:autoSpaceDN w:val="0"/>
            </w:pPr>
            <w:r w:rsidRPr="00266343">
              <w:t xml:space="preserve">Расчетная численность </w:t>
            </w:r>
            <w:hyperlink w:anchor="P585" w:history="1">
              <w:r w:rsidRPr="00266343">
                <w:t>&lt;**&gt;</w:t>
              </w:r>
            </w:hyperlink>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чел.</w:t>
            </w:r>
          </w:p>
        </w:tc>
        <w:tc>
          <w:tcPr>
            <w:tcW w:w="139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589" w:type="dxa"/>
            <w:tcBorders>
              <w:right w:val="single" w:sz="4" w:space="0" w:color="auto"/>
            </w:tcBorders>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both"/>
      </w:pPr>
    </w:p>
    <w:p w:rsidR="00D81518" w:rsidRPr="00266343" w:rsidRDefault="00D81518" w:rsidP="00D81518">
      <w:pPr>
        <w:widowControl w:val="0"/>
        <w:autoSpaceDE w:val="0"/>
        <w:autoSpaceDN w:val="0"/>
        <w:jc w:val="both"/>
      </w:pPr>
      <w:r w:rsidRPr="00266343">
        <w:t>--------------------------------</w:t>
      </w:r>
    </w:p>
    <w:p w:rsidR="00D81518" w:rsidRPr="00266343" w:rsidRDefault="00D81518" w:rsidP="00D81518">
      <w:pPr>
        <w:widowControl w:val="0"/>
        <w:autoSpaceDE w:val="0"/>
        <w:autoSpaceDN w:val="0"/>
        <w:jc w:val="both"/>
      </w:pPr>
      <w:bookmarkStart w:id="18" w:name="P584"/>
      <w:bookmarkEnd w:id="18"/>
      <w:r w:rsidRPr="00266343">
        <w:t>&lt;*&gt; Значение рассчитывается по следующей формуле: (</w:t>
      </w:r>
      <w:hyperlink w:anchor="P542" w:history="1">
        <w:r w:rsidRPr="00266343">
          <w:t>2.1</w:t>
        </w:r>
      </w:hyperlink>
      <w:r w:rsidRPr="00266343">
        <w:t xml:space="preserve"> - </w:t>
      </w:r>
      <w:hyperlink w:anchor="P547" w:history="1">
        <w:r w:rsidRPr="00266343">
          <w:t>2.2</w:t>
        </w:r>
      </w:hyperlink>
      <w:r w:rsidRPr="00266343">
        <w:t xml:space="preserve"> - </w:t>
      </w:r>
      <w:hyperlink w:anchor="P552" w:history="1">
        <w:r w:rsidRPr="00266343">
          <w:t>2.3</w:t>
        </w:r>
      </w:hyperlink>
      <w:r w:rsidRPr="00266343">
        <w:t xml:space="preserve"> - </w:t>
      </w:r>
      <w:hyperlink w:anchor="P557" w:history="1">
        <w:r w:rsidRPr="00266343">
          <w:t>2.4</w:t>
        </w:r>
      </w:hyperlink>
      <w:r w:rsidRPr="00266343">
        <w:t xml:space="preserve"> - </w:t>
      </w:r>
      <w:hyperlink w:anchor="P562" w:history="1">
        <w:r w:rsidRPr="00266343">
          <w:t>2.5</w:t>
        </w:r>
      </w:hyperlink>
      <w:r w:rsidRPr="00266343">
        <w:t xml:space="preserve">) * </w:t>
      </w:r>
      <w:hyperlink w:anchor="P567" w:history="1">
        <w:r w:rsidRPr="00266343">
          <w:t>2.6</w:t>
        </w:r>
      </w:hyperlink>
      <w:r w:rsidRPr="00266343">
        <w:t xml:space="preserve"> - </w:t>
      </w:r>
      <w:hyperlink w:anchor="P572" w:history="1">
        <w:r w:rsidRPr="00266343">
          <w:t>2.7</w:t>
        </w:r>
      </w:hyperlink>
      <w:r w:rsidRPr="00266343">
        <w:t>.</w:t>
      </w:r>
    </w:p>
    <w:p w:rsidR="00D81518" w:rsidRPr="00266343" w:rsidRDefault="00D81518" w:rsidP="00D81518">
      <w:pPr>
        <w:widowControl w:val="0"/>
        <w:autoSpaceDE w:val="0"/>
        <w:autoSpaceDN w:val="0"/>
        <w:jc w:val="both"/>
      </w:pPr>
      <w:bookmarkStart w:id="19" w:name="P585"/>
      <w:bookmarkEnd w:id="19"/>
      <w:r w:rsidRPr="00266343">
        <w:t xml:space="preserve">&lt;**&gt; Отношение значения, указанного в </w:t>
      </w:r>
      <w:hyperlink w:anchor="P532" w:history="1">
        <w:r w:rsidRPr="00266343">
          <w:t>строке 1</w:t>
        </w:r>
      </w:hyperlink>
      <w:r w:rsidRPr="00266343">
        <w:t xml:space="preserve"> к значению, указанному в </w:t>
      </w:r>
      <w:hyperlink w:anchor="P537" w:history="1">
        <w:r w:rsidRPr="00266343">
          <w:t>строке 2</w:t>
        </w:r>
      </w:hyperlink>
      <w:r w:rsidRPr="00266343">
        <w:t>.</w:t>
      </w:r>
    </w:p>
    <w:p w:rsidR="00D81518" w:rsidRPr="00266343" w:rsidRDefault="00D81518" w:rsidP="00D81518">
      <w:pPr>
        <w:widowControl w:val="0"/>
        <w:autoSpaceDE w:val="0"/>
        <w:autoSpaceDN w:val="0"/>
        <w:jc w:val="center"/>
      </w:pPr>
    </w:p>
    <w:p w:rsidR="00D81518" w:rsidRDefault="00D81518" w:rsidP="00D81518">
      <w:pPr>
        <w:widowControl w:val="0"/>
        <w:autoSpaceDE w:val="0"/>
        <w:autoSpaceDN w:val="0"/>
        <w:jc w:val="center"/>
        <w:outlineLvl w:val="2"/>
      </w:pPr>
      <w:bookmarkStart w:id="20" w:name="P587"/>
      <w:bookmarkEnd w:id="20"/>
    </w:p>
    <w:p w:rsidR="00C21C1B" w:rsidRDefault="00C21C1B" w:rsidP="00D81518">
      <w:pPr>
        <w:widowControl w:val="0"/>
        <w:autoSpaceDE w:val="0"/>
        <w:autoSpaceDN w:val="0"/>
        <w:jc w:val="center"/>
        <w:outlineLvl w:val="2"/>
      </w:pPr>
    </w:p>
    <w:p w:rsidR="00D81518" w:rsidRPr="00C21C1B" w:rsidRDefault="00D81518" w:rsidP="00C21C1B">
      <w:pPr>
        <w:widowControl w:val="0"/>
        <w:autoSpaceDE w:val="0"/>
        <w:autoSpaceDN w:val="0"/>
        <w:jc w:val="center"/>
        <w:outlineLvl w:val="2"/>
        <w:rPr>
          <w:sz w:val="28"/>
        </w:rPr>
      </w:pPr>
      <w:r w:rsidRPr="00C21C1B">
        <w:rPr>
          <w:sz w:val="28"/>
        </w:rPr>
        <w:lastRenderedPageBreak/>
        <w:t>Таблица 6. Расчет затрат на оплату труда и отчислений</w:t>
      </w:r>
      <w:r w:rsidR="00C21C1B">
        <w:rPr>
          <w:sz w:val="28"/>
        </w:rPr>
        <w:t xml:space="preserve"> </w:t>
      </w:r>
      <w:r w:rsidRPr="00C21C1B">
        <w:rPr>
          <w:sz w:val="28"/>
        </w:rPr>
        <w:t>на социальные нужды водителей и кондукторов</w:t>
      </w:r>
    </w:p>
    <w:p w:rsidR="00D81518" w:rsidRPr="00C21C1B" w:rsidRDefault="00D81518" w:rsidP="00D81518">
      <w:pPr>
        <w:widowControl w:val="0"/>
        <w:autoSpaceDE w:val="0"/>
        <w:autoSpaceDN w:val="0"/>
        <w:jc w:val="center"/>
        <w:rPr>
          <w:sz w:val="28"/>
        </w:rPr>
      </w:pPr>
      <w:r w:rsidRPr="00C21C1B">
        <w:rPr>
          <w:sz w:val="28"/>
        </w:rPr>
        <w:t>(по видам перевозок)</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69"/>
        <w:gridCol w:w="7348"/>
        <w:gridCol w:w="1317"/>
        <w:gridCol w:w="2240"/>
        <w:gridCol w:w="1224"/>
        <w:gridCol w:w="1896"/>
      </w:tblGrid>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Align w:val="center"/>
          </w:tcPr>
          <w:p w:rsidR="00D81518" w:rsidRPr="00266343" w:rsidRDefault="00D81518" w:rsidP="0054426E">
            <w:pPr>
              <w:widowControl w:val="0"/>
              <w:autoSpaceDE w:val="0"/>
              <w:autoSpaceDN w:val="0"/>
              <w:jc w:val="center"/>
            </w:pPr>
            <w:r w:rsidRPr="00266343">
              <w:t>Показатель</w:t>
            </w:r>
          </w:p>
        </w:tc>
        <w:tc>
          <w:tcPr>
            <w:tcW w:w="0" w:type="auto"/>
            <w:vAlign w:val="center"/>
          </w:tcPr>
          <w:p w:rsidR="00D81518" w:rsidRPr="00266343" w:rsidRDefault="00D81518" w:rsidP="0054426E">
            <w:pPr>
              <w:widowControl w:val="0"/>
              <w:autoSpaceDE w:val="0"/>
              <w:autoSpaceDN w:val="0"/>
              <w:jc w:val="center"/>
            </w:pPr>
            <w:r w:rsidRPr="00266343">
              <w:t>Ед. измерения</w:t>
            </w:r>
          </w:p>
        </w:tc>
        <w:tc>
          <w:tcPr>
            <w:tcW w:w="0" w:type="auto"/>
            <w:vAlign w:val="center"/>
          </w:tcPr>
          <w:p w:rsidR="00D81518" w:rsidRPr="00266343" w:rsidRDefault="00D81518" w:rsidP="0054426E">
            <w:pPr>
              <w:widowControl w:val="0"/>
              <w:autoSpaceDE w:val="0"/>
              <w:autoSpaceDN w:val="0"/>
              <w:jc w:val="center"/>
            </w:pPr>
            <w:r w:rsidRPr="00266343">
              <w:t>Предшествующий период</w:t>
            </w:r>
          </w:p>
        </w:tc>
        <w:tc>
          <w:tcPr>
            <w:tcW w:w="0" w:type="auto"/>
            <w:vAlign w:val="center"/>
          </w:tcPr>
          <w:p w:rsidR="00D81518" w:rsidRPr="00266343" w:rsidRDefault="00D81518" w:rsidP="0054426E">
            <w:pPr>
              <w:widowControl w:val="0"/>
              <w:autoSpaceDE w:val="0"/>
              <w:autoSpaceDN w:val="0"/>
              <w:jc w:val="center"/>
            </w:pPr>
            <w:r w:rsidRPr="00266343">
              <w:t>Базовый период</w:t>
            </w:r>
          </w:p>
        </w:tc>
        <w:tc>
          <w:tcPr>
            <w:tcW w:w="0" w:type="auto"/>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w:t>
            </w:r>
          </w:p>
        </w:tc>
        <w:tc>
          <w:tcPr>
            <w:tcW w:w="0" w:type="auto"/>
            <w:vAlign w:val="center"/>
          </w:tcPr>
          <w:p w:rsidR="00D81518" w:rsidRPr="00266343" w:rsidRDefault="00D81518" w:rsidP="0054426E">
            <w:pPr>
              <w:widowControl w:val="0"/>
              <w:autoSpaceDE w:val="0"/>
              <w:autoSpaceDN w:val="0"/>
              <w:jc w:val="center"/>
            </w:pPr>
            <w:r w:rsidRPr="00266343">
              <w:t>2</w:t>
            </w:r>
          </w:p>
        </w:tc>
        <w:tc>
          <w:tcPr>
            <w:tcW w:w="0" w:type="auto"/>
            <w:vAlign w:val="center"/>
          </w:tcPr>
          <w:p w:rsidR="00D81518" w:rsidRPr="00266343" w:rsidRDefault="00D81518" w:rsidP="0054426E">
            <w:pPr>
              <w:widowControl w:val="0"/>
              <w:autoSpaceDE w:val="0"/>
              <w:autoSpaceDN w:val="0"/>
              <w:jc w:val="center"/>
            </w:pPr>
            <w:r w:rsidRPr="00266343">
              <w:t>3</w:t>
            </w:r>
          </w:p>
        </w:tc>
        <w:tc>
          <w:tcPr>
            <w:tcW w:w="0" w:type="auto"/>
            <w:vAlign w:val="center"/>
          </w:tcPr>
          <w:p w:rsidR="00D81518" w:rsidRPr="00266343" w:rsidRDefault="00D81518" w:rsidP="0054426E">
            <w:pPr>
              <w:widowControl w:val="0"/>
              <w:autoSpaceDE w:val="0"/>
              <w:autoSpaceDN w:val="0"/>
              <w:jc w:val="center"/>
            </w:pPr>
            <w:r w:rsidRPr="00266343">
              <w:t>4</w:t>
            </w:r>
          </w:p>
        </w:tc>
        <w:tc>
          <w:tcPr>
            <w:tcW w:w="0" w:type="auto"/>
            <w:vAlign w:val="center"/>
          </w:tcPr>
          <w:p w:rsidR="00D81518" w:rsidRPr="00266343" w:rsidRDefault="00D81518" w:rsidP="0054426E">
            <w:pPr>
              <w:widowControl w:val="0"/>
              <w:autoSpaceDE w:val="0"/>
              <w:autoSpaceDN w:val="0"/>
              <w:jc w:val="center"/>
            </w:pPr>
            <w:r w:rsidRPr="00266343">
              <w:t>5</w:t>
            </w:r>
          </w:p>
        </w:tc>
        <w:tc>
          <w:tcPr>
            <w:tcW w:w="0" w:type="auto"/>
            <w:vAlign w:val="center"/>
          </w:tcPr>
          <w:p w:rsidR="00D81518" w:rsidRPr="00266343" w:rsidRDefault="00D81518" w:rsidP="0054426E">
            <w:pPr>
              <w:widowControl w:val="0"/>
              <w:autoSpaceDE w:val="0"/>
              <w:autoSpaceDN w:val="0"/>
              <w:jc w:val="center"/>
            </w:pPr>
            <w:r w:rsidRPr="00266343">
              <w:t>6</w:t>
            </w: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w:t>
            </w:r>
          </w:p>
        </w:tc>
        <w:tc>
          <w:tcPr>
            <w:tcW w:w="0" w:type="auto"/>
            <w:vAlign w:val="center"/>
          </w:tcPr>
          <w:p w:rsidR="00D81518" w:rsidRPr="00266343" w:rsidRDefault="00D81518" w:rsidP="0054426E">
            <w:pPr>
              <w:widowControl w:val="0"/>
              <w:autoSpaceDE w:val="0"/>
              <w:autoSpaceDN w:val="0"/>
            </w:pPr>
            <w:r w:rsidRPr="00266343">
              <w:t>Фонд оплаты труда водителей и кондукторов</w:t>
            </w:r>
          </w:p>
        </w:tc>
        <w:tc>
          <w:tcPr>
            <w:tcW w:w="0" w:type="auto"/>
            <w:vAlign w:val="center"/>
          </w:tcPr>
          <w:p w:rsidR="00D81518" w:rsidRPr="00266343" w:rsidRDefault="00D81518" w:rsidP="0054426E">
            <w:pPr>
              <w:widowControl w:val="0"/>
              <w:autoSpaceDE w:val="0"/>
              <w:autoSpaceDN w:val="0"/>
              <w:jc w:val="center"/>
            </w:pPr>
            <w:r w:rsidRPr="00266343">
              <w:t>тыс. 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1.1.</w:t>
            </w:r>
          </w:p>
        </w:tc>
        <w:tc>
          <w:tcPr>
            <w:tcW w:w="0" w:type="auto"/>
            <w:vAlign w:val="center"/>
          </w:tcPr>
          <w:p w:rsidR="00D81518" w:rsidRPr="00266343" w:rsidRDefault="00D81518" w:rsidP="0054426E">
            <w:pPr>
              <w:widowControl w:val="0"/>
              <w:autoSpaceDE w:val="0"/>
              <w:autoSpaceDN w:val="0"/>
            </w:pPr>
            <w:r w:rsidRPr="00266343">
              <w:t>Фонд оплаты труда водителей</w:t>
            </w:r>
          </w:p>
        </w:tc>
        <w:tc>
          <w:tcPr>
            <w:tcW w:w="0" w:type="auto"/>
            <w:vAlign w:val="center"/>
          </w:tcPr>
          <w:p w:rsidR="00D81518" w:rsidRPr="00266343" w:rsidRDefault="00D81518" w:rsidP="0054426E">
            <w:pPr>
              <w:widowControl w:val="0"/>
              <w:autoSpaceDE w:val="0"/>
              <w:autoSpaceDN w:val="0"/>
              <w:jc w:val="center"/>
            </w:pPr>
            <w:r w:rsidRPr="00266343">
              <w:t>тыс. 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1.1.1.</w:t>
            </w:r>
          </w:p>
        </w:tc>
        <w:tc>
          <w:tcPr>
            <w:tcW w:w="0" w:type="auto"/>
            <w:vAlign w:val="center"/>
          </w:tcPr>
          <w:p w:rsidR="00D81518" w:rsidRPr="00266343" w:rsidRDefault="00D81518" w:rsidP="0054426E">
            <w:pPr>
              <w:widowControl w:val="0"/>
              <w:autoSpaceDE w:val="0"/>
              <w:autoSpaceDN w:val="0"/>
            </w:pPr>
            <w:r w:rsidRPr="00266343">
              <w:t>Численность водителей</w:t>
            </w:r>
          </w:p>
        </w:tc>
        <w:tc>
          <w:tcPr>
            <w:tcW w:w="0" w:type="auto"/>
            <w:vAlign w:val="center"/>
          </w:tcPr>
          <w:p w:rsidR="00D81518" w:rsidRPr="00266343" w:rsidRDefault="00D81518" w:rsidP="0054426E">
            <w:pPr>
              <w:widowControl w:val="0"/>
              <w:autoSpaceDE w:val="0"/>
              <w:autoSpaceDN w:val="0"/>
              <w:jc w:val="center"/>
            </w:pPr>
            <w:r w:rsidRPr="00266343">
              <w:t>чел.</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1.1.2.</w:t>
            </w:r>
          </w:p>
        </w:tc>
        <w:tc>
          <w:tcPr>
            <w:tcW w:w="0" w:type="auto"/>
            <w:vAlign w:val="center"/>
          </w:tcPr>
          <w:p w:rsidR="00D81518" w:rsidRPr="00266343" w:rsidRDefault="00D81518" w:rsidP="0054426E">
            <w:pPr>
              <w:widowControl w:val="0"/>
              <w:autoSpaceDE w:val="0"/>
              <w:autoSpaceDN w:val="0"/>
            </w:pPr>
            <w:r w:rsidRPr="00266343">
              <w:t>Среднемесячная заработная плата водителей</w:t>
            </w:r>
          </w:p>
        </w:tc>
        <w:tc>
          <w:tcPr>
            <w:tcW w:w="0" w:type="auto"/>
            <w:vAlign w:val="center"/>
          </w:tcPr>
          <w:p w:rsidR="00D81518" w:rsidRPr="00266343" w:rsidRDefault="00D81518" w:rsidP="0054426E">
            <w:pPr>
              <w:widowControl w:val="0"/>
              <w:autoSpaceDE w:val="0"/>
              <w:autoSpaceDN w:val="0"/>
              <w:jc w:val="center"/>
            </w:pPr>
            <w:r w:rsidRPr="00266343">
              <w:t>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1.2.</w:t>
            </w:r>
          </w:p>
        </w:tc>
        <w:tc>
          <w:tcPr>
            <w:tcW w:w="0" w:type="auto"/>
            <w:vAlign w:val="center"/>
          </w:tcPr>
          <w:p w:rsidR="00D81518" w:rsidRPr="00266343" w:rsidRDefault="00D81518" w:rsidP="0054426E">
            <w:pPr>
              <w:widowControl w:val="0"/>
              <w:autoSpaceDE w:val="0"/>
              <w:autoSpaceDN w:val="0"/>
            </w:pPr>
            <w:r w:rsidRPr="00266343">
              <w:t>Фонд оплаты труда кондукторов</w:t>
            </w:r>
          </w:p>
        </w:tc>
        <w:tc>
          <w:tcPr>
            <w:tcW w:w="0" w:type="auto"/>
            <w:vAlign w:val="center"/>
          </w:tcPr>
          <w:p w:rsidR="00D81518" w:rsidRPr="00266343" w:rsidRDefault="00D81518" w:rsidP="0054426E">
            <w:pPr>
              <w:widowControl w:val="0"/>
              <w:autoSpaceDE w:val="0"/>
              <w:autoSpaceDN w:val="0"/>
              <w:jc w:val="center"/>
            </w:pPr>
            <w:r w:rsidRPr="00266343">
              <w:t>тыс. 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1.2.1.</w:t>
            </w:r>
          </w:p>
        </w:tc>
        <w:tc>
          <w:tcPr>
            <w:tcW w:w="0" w:type="auto"/>
            <w:vAlign w:val="center"/>
          </w:tcPr>
          <w:p w:rsidR="00D81518" w:rsidRPr="00266343" w:rsidRDefault="00D81518" w:rsidP="0054426E">
            <w:pPr>
              <w:widowControl w:val="0"/>
              <w:autoSpaceDE w:val="0"/>
              <w:autoSpaceDN w:val="0"/>
            </w:pPr>
            <w:r w:rsidRPr="00266343">
              <w:t>Численность кондукторов</w:t>
            </w:r>
          </w:p>
        </w:tc>
        <w:tc>
          <w:tcPr>
            <w:tcW w:w="0" w:type="auto"/>
            <w:vAlign w:val="center"/>
          </w:tcPr>
          <w:p w:rsidR="00D81518" w:rsidRPr="00266343" w:rsidRDefault="00D81518" w:rsidP="0054426E">
            <w:pPr>
              <w:widowControl w:val="0"/>
              <w:autoSpaceDE w:val="0"/>
              <w:autoSpaceDN w:val="0"/>
              <w:jc w:val="center"/>
            </w:pPr>
            <w:r w:rsidRPr="00266343">
              <w:t>чел.</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1.2.2.</w:t>
            </w:r>
          </w:p>
        </w:tc>
        <w:tc>
          <w:tcPr>
            <w:tcW w:w="0" w:type="auto"/>
            <w:vAlign w:val="center"/>
          </w:tcPr>
          <w:p w:rsidR="00D81518" w:rsidRPr="00266343" w:rsidRDefault="00D81518" w:rsidP="0054426E">
            <w:pPr>
              <w:widowControl w:val="0"/>
              <w:autoSpaceDE w:val="0"/>
              <w:autoSpaceDN w:val="0"/>
            </w:pPr>
            <w:r w:rsidRPr="00266343">
              <w:t>Среднемесячная заработная плата кондукторов</w:t>
            </w:r>
          </w:p>
        </w:tc>
        <w:tc>
          <w:tcPr>
            <w:tcW w:w="0" w:type="auto"/>
            <w:vAlign w:val="center"/>
          </w:tcPr>
          <w:p w:rsidR="00D81518" w:rsidRPr="00266343" w:rsidRDefault="00D81518" w:rsidP="0054426E">
            <w:pPr>
              <w:widowControl w:val="0"/>
              <w:autoSpaceDE w:val="0"/>
              <w:autoSpaceDN w:val="0"/>
              <w:jc w:val="center"/>
            </w:pPr>
            <w:r w:rsidRPr="00266343">
              <w:t>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2</w:t>
            </w:r>
          </w:p>
        </w:tc>
        <w:tc>
          <w:tcPr>
            <w:tcW w:w="0" w:type="auto"/>
            <w:vAlign w:val="center"/>
          </w:tcPr>
          <w:p w:rsidR="00D81518" w:rsidRPr="00266343" w:rsidRDefault="00D81518" w:rsidP="0054426E">
            <w:pPr>
              <w:widowControl w:val="0"/>
              <w:autoSpaceDE w:val="0"/>
              <w:autoSpaceDN w:val="0"/>
            </w:pPr>
            <w:r w:rsidRPr="00266343">
              <w:t>Отчисления на социальные нужды</w:t>
            </w:r>
          </w:p>
        </w:tc>
        <w:tc>
          <w:tcPr>
            <w:tcW w:w="0" w:type="auto"/>
            <w:vAlign w:val="center"/>
          </w:tcPr>
          <w:p w:rsidR="00D81518" w:rsidRPr="00266343" w:rsidRDefault="00D81518" w:rsidP="0054426E">
            <w:pPr>
              <w:widowControl w:val="0"/>
              <w:autoSpaceDE w:val="0"/>
              <w:autoSpaceDN w:val="0"/>
              <w:jc w:val="center"/>
            </w:pPr>
            <w:r w:rsidRPr="00266343">
              <w:t>тыс. 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2.1.</w:t>
            </w:r>
          </w:p>
        </w:tc>
        <w:tc>
          <w:tcPr>
            <w:tcW w:w="0" w:type="auto"/>
            <w:vAlign w:val="center"/>
          </w:tcPr>
          <w:p w:rsidR="00D81518" w:rsidRPr="00266343" w:rsidRDefault="00D81518" w:rsidP="0054426E">
            <w:pPr>
              <w:widowControl w:val="0"/>
              <w:autoSpaceDE w:val="0"/>
              <w:autoSpaceDN w:val="0"/>
            </w:pPr>
            <w:r w:rsidRPr="00266343">
              <w:t>тариф страхового взноса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c>
          <w:tcPr>
            <w:tcW w:w="0" w:type="auto"/>
            <w:vAlign w:val="center"/>
          </w:tcPr>
          <w:p w:rsidR="00D81518" w:rsidRPr="00266343" w:rsidRDefault="00D81518" w:rsidP="0054426E">
            <w:pPr>
              <w:widowControl w:val="0"/>
              <w:autoSpaceDE w:val="0"/>
              <w:autoSpaceDN w:val="0"/>
              <w:jc w:val="center"/>
            </w:pPr>
            <w:r w:rsidRPr="00266343">
              <w:t>%</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2.1.1.</w:t>
            </w:r>
          </w:p>
        </w:tc>
        <w:tc>
          <w:tcPr>
            <w:tcW w:w="0" w:type="auto"/>
            <w:vAlign w:val="center"/>
          </w:tcPr>
          <w:p w:rsidR="00D81518" w:rsidRPr="00266343" w:rsidRDefault="00D81518" w:rsidP="0054426E">
            <w:pPr>
              <w:widowControl w:val="0"/>
              <w:autoSpaceDE w:val="0"/>
              <w:autoSpaceDN w:val="0"/>
            </w:pPr>
            <w:r w:rsidRPr="00266343">
              <w:t>страховой взнос</w:t>
            </w:r>
          </w:p>
        </w:tc>
        <w:tc>
          <w:tcPr>
            <w:tcW w:w="0" w:type="auto"/>
            <w:vAlign w:val="center"/>
          </w:tcPr>
          <w:p w:rsidR="00D81518" w:rsidRPr="00266343" w:rsidRDefault="00D81518" w:rsidP="0054426E">
            <w:pPr>
              <w:widowControl w:val="0"/>
              <w:autoSpaceDE w:val="0"/>
              <w:autoSpaceDN w:val="0"/>
              <w:jc w:val="center"/>
            </w:pPr>
            <w:r w:rsidRPr="00266343">
              <w:t>тыс. 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2.2.</w:t>
            </w:r>
          </w:p>
        </w:tc>
        <w:tc>
          <w:tcPr>
            <w:tcW w:w="0" w:type="auto"/>
            <w:vAlign w:val="center"/>
          </w:tcPr>
          <w:p w:rsidR="00D81518" w:rsidRPr="00266343" w:rsidRDefault="00D81518" w:rsidP="0054426E">
            <w:pPr>
              <w:widowControl w:val="0"/>
              <w:autoSpaceDE w:val="0"/>
              <w:autoSpaceDN w:val="0"/>
            </w:pPr>
            <w:r w:rsidRPr="00266343">
              <w:t>дополнительный тариф страховых взносов в Пенсионный фонд Российской Федерации</w:t>
            </w:r>
          </w:p>
        </w:tc>
        <w:tc>
          <w:tcPr>
            <w:tcW w:w="0" w:type="auto"/>
            <w:vAlign w:val="center"/>
          </w:tcPr>
          <w:p w:rsidR="00D81518" w:rsidRPr="00266343" w:rsidRDefault="00D81518" w:rsidP="0054426E">
            <w:pPr>
              <w:widowControl w:val="0"/>
              <w:autoSpaceDE w:val="0"/>
              <w:autoSpaceDN w:val="0"/>
              <w:jc w:val="center"/>
            </w:pPr>
            <w:r w:rsidRPr="00266343">
              <w:t>%</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2.2.1.</w:t>
            </w:r>
          </w:p>
        </w:tc>
        <w:tc>
          <w:tcPr>
            <w:tcW w:w="0" w:type="auto"/>
            <w:vAlign w:val="center"/>
          </w:tcPr>
          <w:p w:rsidR="00D81518" w:rsidRPr="00266343" w:rsidRDefault="00D81518" w:rsidP="0054426E">
            <w:pPr>
              <w:widowControl w:val="0"/>
              <w:autoSpaceDE w:val="0"/>
              <w:autoSpaceDN w:val="0"/>
            </w:pPr>
            <w:r w:rsidRPr="00266343">
              <w:t>страховой взнос</w:t>
            </w:r>
          </w:p>
        </w:tc>
        <w:tc>
          <w:tcPr>
            <w:tcW w:w="0" w:type="auto"/>
            <w:vAlign w:val="center"/>
          </w:tcPr>
          <w:p w:rsidR="00D81518" w:rsidRPr="00266343" w:rsidRDefault="00D81518" w:rsidP="0054426E">
            <w:pPr>
              <w:widowControl w:val="0"/>
              <w:autoSpaceDE w:val="0"/>
              <w:autoSpaceDN w:val="0"/>
              <w:jc w:val="center"/>
            </w:pPr>
            <w:r w:rsidRPr="00266343">
              <w:t>тыс. 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lastRenderedPageBreak/>
              <w:t>2.3.</w:t>
            </w:r>
          </w:p>
        </w:tc>
        <w:tc>
          <w:tcPr>
            <w:tcW w:w="0" w:type="auto"/>
            <w:vAlign w:val="center"/>
          </w:tcPr>
          <w:p w:rsidR="00D81518" w:rsidRPr="00266343" w:rsidRDefault="00D81518" w:rsidP="0054426E">
            <w:pPr>
              <w:widowControl w:val="0"/>
              <w:autoSpaceDE w:val="0"/>
              <w:autoSpaceDN w:val="0"/>
            </w:pPr>
            <w:r w:rsidRPr="00266343">
              <w:t>страховой тариф на обязательное социальное страхование от несчастных случаев на производстве и профессиональных заболеваний</w:t>
            </w:r>
          </w:p>
        </w:tc>
        <w:tc>
          <w:tcPr>
            <w:tcW w:w="0" w:type="auto"/>
            <w:vAlign w:val="center"/>
          </w:tcPr>
          <w:p w:rsidR="00D81518" w:rsidRPr="00266343" w:rsidRDefault="00D81518" w:rsidP="0054426E">
            <w:pPr>
              <w:widowControl w:val="0"/>
              <w:autoSpaceDE w:val="0"/>
              <w:autoSpaceDN w:val="0"/>
              <w:jc w:val="center"/>
            </w:pPr>
            <w:r w:rsidRPr="00266343">
              <w:t>%</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r w:rsidR="00D81518" w:rsidRPr="00266343" w:rsidTr="0054426E">
        <w:tc>
          <w:tcPr>
            <w:tcW w:w="0" w:type="auto"/>
            <w:vAlign w:val="center"/>
          </w:tcPr>
          <w:p w:rsidR="00D81518" w:rsidRPr="00266343" w:rsidRDefault="00D81518" w:rsidP="0054426E">
            <w:pPr>
              <w:widowControl w:val="0"/>
              <w:autoSpaceDE w:val="0"/>
              <w:autoSpaceDN w:val="0"/>
              <w:jc w:val="center"/>
            </w:pPr>
            <w:r w:rsidRPr="00266343">
              <w:t>2.3.1.</w:t>
            </w:r>
          </w:p>
        </w:tc>
        <w:tc>
          <w:tcPr>
            <w:tcW w:w="0" w:type="auto"/>
            <w:vAlign w:val="center"/>
          </w:tcPr>
          <w:p w:rsidR="00D81518" w:rsidRPr="00266343" w:rsidRDefault="00D81518" w:rsidP="0054426E">
            <w:pPr>
              <w:widowControl w:val="0"/>
              <w:autoSpaceDE w:val="0"/>
              <w:autoSpaceDN w:val="0"/>
            </w:pPr>
            <w:r w:rsidRPr="00266343">
              <w:t>страховой взнос</w:t>
            </w:r>
          </w:p>
        </w:tc>
        <w:tc>
          <w:tcPr>
            <w:tcW w:w="0" w:type="auto"/>
            <w:vAlign w:val="center"/>
          </w:tcPr>
          <w:p w:rsidR="00D81518" w:rsidRPr="00266343" w:rsidRDefault="00D81518" w:rsidP="0054426E">
            <w:pPr>
              <w:widowControl w:val="0"/>
              <w:autoSpaceDE w:val="0"/>
              <w:autoSpaceDN w:val="0"/>
              <w:jc w:val="center"/>
            </w:pPr>
            <w:r w:rsidRPr="00266343">
              <w:t>тыс. руб.</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pPr>
    </w:p>
    <w:p w:rsidR="00D81518" w:rsidRDefault="00D81518" w:rsidP="00D81518">
      <w:pPr>
        <w:widowControl w:val="0"/>
        <w:autoSpaceDE w:val="0"/>
        <w:autoSpaceDN w:val="0"/>
        <w:jc w:val="center"/>
        <w:outlineLvl w:val="2"/>
      </w:pPr>
      <w:bookmarkStart w:id="21" w:name="P688"/>
      <w:bookmarkEnd w:id="21"/>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C21C1B" w:rsidRDefault="00D81518" w:rsidP="00C21C1B">
      <w:pPr>
        <w:widowControl w:val="0"/>
        <w:autoSpaceDE w:val="0"/>
        <w:autoSpaceDN w:val="0"/>
        <w:jc w:val="center"/>
        <w:outlineLvl w:val="2"/>
        <w:rPr>
          <w:sz w:val="28"/>
        </w:rPr>
      </w:pPr>
      <w:r w:rsidRPr="00C21C1B">
        <w:rPr>
          <w:sz w:val="28"/>
        </w:rPr>
        <w:t>Таблица 7.1. Фактические затраты на топливо</w:t>
      </w:r>
      <w:r w:rsidR="00C21C1B">
        <w:rPr>
          <w:sz w:val="28"/>
        </w:rPr>
        <w:t xml:space="preserve"> </w:t>
      </w:r>
      <w:r w:rsidRPr="00C21C1B">
        <w:rPr>
          <w:sz w:val="28"/>
        </w:rPr>
        <w:t>(по видам перевозок)</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4"/>
        <w:gridCol w:w="2922"/>
        <w:gridCol w:w="1096"/>
        <w:gridCol w:w="2357"/>
        <w:gridCol w:w="1011"/>
        <w:gridCol w:w="1708"/>
        <w:gridCol w:w="2357"/>
        <w:gridCol w:w="1011"/>
        <w:gridCol w:w="1708"/>
      </w:tblGrid>
      <w:tr w:rsidR="00D81518" w:rsidRPr="00266343" w:rsidTr="0054426E">
        <w:tc>
          <w:tcPr>
            <w:tcW w:w="0" w:type="auto"/>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Merge w:val="restart"/>
            <w:vAlign w:val="center"/>
          </w:tcPr>
          <w:p w:rsidR="00D81518" w:rsidRPr="00266343" w:rsidRDefault="00D81518" w:rsidP="0054426E">
            <w:pPr>
              <w:widowControl w:val="0"/>
              <w:autoSpaceDE w:val="0"/>
              <w:autoSpaceDN w:val="0"/>
              <w:jc w:val="center"/>
            </w:pPr>
            <w:r w:rsidRPr="00266343">
              <w:t>Марка, модель, модификация транспортного средства</w:t>
            </w:r>
          </w:p>
        </w:tc>
        <w:tc>
          <w:tcPr>
            <w:tcW w:w="0" w:type="auto"/>
            <w:vMerge w:val="restart"/>
            <w:vAlign w:val="center"/>
          </w:tcPr>
          <w:p w:rsidR="00D81518" w:rsidRPr="00266343" w:rsidRDefault="00D81518" w:rsidP="0054426E">
            <w:pPr>
              <w:widowControl w:val="0"/>
              <w:autoSpaceDE w:val="0"/>
              <w:autoSpaceDN w:val="0"/>
              <w:jc w:val="center"/>
            </w:pPr>
            <w:r w:rsidRPr="00266343">
              <w:t>Вид топлива</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Предшествующий период</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Базовый период</w:t>
            </w:r>
          </w:p>
        </w:tc>
      </w:tr>
      <w:tr w:rsidR="00D81518" w:rsidRPr="00266343" w:rsidTr="0054426E">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применяемого топлива, тыс. л</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за 1 л,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топливо,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применяемого топлива, тыс. л</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за 1 л,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топливо, тыс. руб.</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gridSpan w:val="2"/>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ИТОГО</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sectPr w:rsidR="00D81518" w:rsidRPr="00266343">
          <w:pgSz w:w="16838" w:h="11905" w:orient="landscape"/>
          <w:pgMar w:top="1701" w:right="1134" w:bottom="850" w:left="1134" w:header="0" w:footer="0" w:gutter="0"/>
          <w:cols w:space="720"/>
        </w:sectPr>
      </w:pPr>
    </w:p>
    <w:p w:rsidR="00D81518" w:rsidRPr="00C21C1B" w:rsidRDefault="00D81518" w:rsidP="00C21C1B">
      <w:pPr>
        <w:widowControl w:val="0"/>
        <w:autoSpaceDE w:val="0"/>
        <w:autoSpaceDN w:val="0"/>
        <w:jc w:val="center"/>
        <w:outlineLvl w:val="2"/>
        <w:rPr>
          <w:sz w:val="28"/>
        </w:rPr>
      </w:pPr>
      <w:bookmarkStart w:id="22" w:name="P747"/>
      <w:bookmarkEnd w:id="22"/>
      <w:r w:rsidRPr="00C21C1B">
        <w:rPr>
          <w:sz w:val="28"/>
        </w:rPr>
        <w:lastRenderedPageBreak/>
        <w:t>Таблица 7.2. Расчет затрат на топливо</w:t>
      </w:r>
      <w:r w:rsidR="00C21C1B">
        <w:rPr>
          <w:sz w:val="28"/>
        </w:rPr>
        <w:t xml:space="preserve"> </w:t>
      </w:r>
      <w:r w:rsidRPr="00C21C1B">
        <w:rPr>
          <w:sz w:val="28"/>
        </w:rPr>
        <w:t>(по видам перевозок) на период регулирования</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5"/>
        <w:gridCol w:w="933"/>
        <w:gridCol w:w="425"/>
        <w:gridCol w:w="284"/>
        <w:gridCol w:w="850"/>
        <w:gridCol w:w="426"/>
        <w:gridCol w:w="567"/>
        <w:gridCol w:w="425"/>
        <w:gridCol w:w="709"/>
        <w:gridCol w:w="1258"/>
        <w:gridCol w:w="1402"/>
        <w:gridCol w:w="1456"/>
        <w:gridCol w:w="1277"/>
        <w:gridCol w:w="1402"/>
        <w:gridCol w:w="1284"/>
        <w:gridCol w:w="689"/>
        <w:gridCol w:w="902"/>
      </w:tblGrid>
      <w:tr w:rsidR="00D81518" w:rsidRPr="00266343" w:rsidTr="003B2933">
        <w:tc>
          <w:tcPr>
            <w:tcW w:w="405" w:type="dxa"/>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933" w:type="dxa"/>
            <w:vMerge w:val="restart"/>
            <w:textDirection w:val="btLr"/>
            <w:vAlign w:val="center"/>
          </w:tcPr>
          <w:p w:rsidR="00D81518" w:rsidRPr="00266343" w:rsidRDefault="00D81518" w:rsidP="00C21C1B">
            <w:pPr>
              <w:widowControl w:val="0"/>
              <w:autoSpaceDE w:val="0"/>
              <w:autoSpaceDN w:val="0"/>
              <w:ind w:left="113" w:right="113"/>
              <w:jc w:val="center"/>
            </w:pPr>
            <w:r w:rsidRPr="00266343">
              <w:t>Марка, модель, модификация транспортного средства</w:t>
            </w:r>
          </w:p>
        </w:tc>
        <w:tc>
          <w:tcPr>
            <w:tcW w:w="425" w:type="dxa"/>
            <w:vMerge w:val="restart"/>
            <w:textDirection w:val="btLr"/>
            <w:vAlign w:val="center"/>
          </w:tcPr>
          <w:p w:rsidR="00D81518" w:rsidRPr="00266343" w:rsidRDefault="00D81518" w:rsidP="00C21C1B">
            <w:pPr>
              <w:widowControl w:val="0"/>
              <w:autoSpaceDE w:val="0"/>
              <w:autoSpaceDN w:val="0"/>
              <w:ind w:left="113" w:right="113"/>
              <w:jc w:val="center"/>
            </w:pPr>
            <w:r w:rsidRPr="00266343">
              <w:t xml:space="preserve">Марка </w:t>
            </w:r>
            <w:proofErr w:type="spellStart"/>
            <w:r w:rsidRPr="00266343">
              <w:t>отопителя</w:t>
            </w:r>
            <w:proofErr w:type="spellEnd"/>
          </w:p>
        </w:tc>
        <w:tc>
          <w:tcPr>
            <w:tcW w:w="284" w:type="dxa"/>
            <w:vMerge w:val="restart"/>
            <w:textDirection w:val="btLr"/>
            <w:vAlign w:val="center"/>
          </w:tcPr>
          <w:p w:rsidR="00D81518" w:rsidRPr="00266343" w:rsidRDefault="00D81518" w:rsidP="00C21C1B">
            <w:pPr>
              <w:widowControl w:val="0"/>
              <w:autoSpaceDE w:val="0"/>
              <w:autoSpaceDN w:val="0"/>
              <w:ind w:left="113" w:right="113"/>
              <w:jc w:val="center"/>
            </w:pPr>
            <w:r w:rsidRPr="00266343">
              <w:t>Вид топлива</w:t>
            </w:r>
          </w:p>
        </w:tc>
        <w:tc>
          <w:tcPr>
            <w:tcW w:w="5637" w:type="dxa"/>
            <w:gridSpan w:val="7"/>
            <w:vAlign w:val="center"/>
          </w:tcPr>
          <w:p w:rsidR="00D81518" w:rsidRPr="003B2933" w:rsidRDefault="00D81518" w:rsidP="0054426E">
            <w:pPr>
              <w:widowControl w:val="0"/>
              <w:autoSpaceDE w:val="0"/>
              <w:autoSpaceDN w:val="0"/>
              <w:jc w:val="center"/>
              <w:rPr>
                <w:sz w:val="22"/>
              </w:rPr>
            </w:pPr>
            <w:r w:rsidRPr="003B2933">
              <w:rPr>
                <w:sz w:val="22"/>
              </w:rPr>
              <w:t>На пробег автобусов</w:t>
            </w:r>
          </w:p>
        </w:tc>
        <w:tc>
          <w:tcPr>
            <w:tcW w:w="4135" w:type="dxa"/>
            <w:gridSpan w:val="3"/>
            <w:vAlign w:val="center"/>
          </w:tcPr>
          <w:p w:rsidR="00D81518" w:rsidRPr="003B2933" w:rsidRDefault="00D81518" w:rsidP="0054426E">
            <w:pPr>
              <w:widowControl w:val="0"/>
              <w:autoSpaceDE w:val="0"/>
              <w:autoSpaceDN w:val="0"/>
              <w:jc w:val="center"/>
              <w:rPr>
                <w:sz w:val="22"/>
              </w:rPr>
            </w:pPr>
            <w:r w:rsidRPr="003B2933">
              <w:rPr>
                <w:sz w:val="22"/>
              </w:rPr>
              <w:t xml:space="preserve">На работу </w:t>
            </w:r>
            <w:proofErr w:type="spellStart"/>
            <w:r w:rsidRPr="003B2933">
              <w:rPr>
                <w:sz w:val="22"/>
              </w:rPr>
              <w:t>отопителя</w:t>
            </w:r>
            <w:proofErr w:type="spellEnd"/>
          </w:p>
        </w:tc>
        <w:tc>
          <w:tcPr>
            <w:tcW w:w="1284" w:type="dxa"/>
            <w:vMerge w:val="restart"/>
            <w:vAlign w:val="center"/>
          </w:tcPr>
          <w:p w:rsidR="00D81518" w:rsidRPr="003B2933" w:rsidRDefault="00D81518" w:rsidP="0054426E">
            <w:pPr>
              <w:widowControl w:val="0"/>
              <w:autoSpaceDE w:val="0"/>
              <w:autoSpaceDN w:val="0"/>
              <w:jc w:val="center"/>
              <w:rPr>
                <w:sz w:val="22"/>
              </w:rPr>
            </w:pPr>
            <w:r w:rsidRPr="003B2933">
              <w:rPr>
                <w:sz w:val="22"/>
              </w:rPr>
              <w:t xml:space="preserve">Итого расход применяемого топлива, </w:t>
            </w:r>
            <w:hyperlink w:anchor="P872" w:history="1">
              <w:r w:rsidRPr="003B2933">
                <w:rPr>
                  <w:sz w:val="22"/>
                </w:rPr>
                <w:t>&lt;*&gt;</w:t>
              </w:r>
            </w:hyperlink>
            <w:r w:rsidRPr="003B2933">
              <w:rPr>
                <w:sz w:val="22"/>
              </w:rPr>
              <w:t xml:space="preserve"> </w:t>
            </w:r>
            <w:proofErr w:type="gramStart"/>
            <w:r w:rsidRPr="003B2933">
              <w:rPr>
                <w:sz w:val="22"/>
              </w:rPr>
              <w:t>л</w:t>
            </w:r>
            <w:proofErr w:type="gramEnd"/>
          </w:p>
        </w:tc>
        <w:tc>
          <w:tcPr>
            <w:tcW w:w="689" w:type="dxa"/>
            <w:vMerge w:val="restart"/>
            <w:vAlign w:val="center"/>
          </w:tcPr>
          <w:p w:rsidR="00D81518" w:rsidRPr="003B2933" w:rsidRDefault="00D81518" w:rsidP="0054426E">
            <w:pPr>
              <w:widowControl w:val="0"/>
              <w:autoSpaceDE w:val="0"/>
              <w:autoSpaceDN w:val="0"/>
              <w:jc w:val="center"/>
              <w:rPr>
                <w:sz w:val="22"/>
              </w:rPr>
            </w:pPr>
            <w:r w:rsidRPr="003B2933">
              <w:rPr>
                <w:sz w:val="22"/>
              </w:rPr>
              <w:t>Цена за 1 л, руб.</w:t>
            </w:r>
          </w:p>
        </w:tc>
        <w:tc>
          <w:tcPr>
            <w:tcW w:w="902" w:type="dxa"/>
            <w:vMerge w:val="restart"/>
            <w:vAlign w:val="center"/>
          </w:tcPr>
          <w:p w:rsidR="00D81518" w:rsidRPr="003B2933" w:rsidRDefault="00D81518" w:rsidP="0054426E">
            <w:pPr>
              <w:widowControl w:val="0"/>
              <w:autoSpaceDE w:val="0"/>
              <w:autoSpaceDN w:val="0"/>
              <w:jc w:val="center"/>
              <w:rPr>
                <w:sz w:val="22"/>
              </w:rPr>
            </w:pPr>
            <w:r w:rsidRPr="003B2933">
              <w:rPr>
                <w:sz w:val="22"/>
              </w:rPr>
              <w:t>Итого затраты на топливо, тыс. руб.</w:t>
            </w:r>
          </w:p>
        </w:tc>
      </w:tr>
      <w:tr w:rsidR="003B2933" w:rsidRPr="00266343" w:rsidTr="003B2933">
        <w:tc>
          <w:tcPr>
            <w:tcW w:w="405" w:type="dxa"/>
            <w:vMerge/>
          </w:tcPr>
          <w:p w:rsidR="00D81518" w:rsidRPr="00266343" w:rsidRDefault="00D81518" w:rsidP="0054426E">
            <w:pPr>
              <w:spacing w:after="200" w:line="276" w:lineRule="auto"/>
              <w:jc w:val="both"/>
            </w:pPr>
          </w:p>
        </w:tc>
        <w:tc>
          <w:tcPr>
            <w:tcW w:w="933" w:type="dxa"/>
            <w:vMerge/>
          </w:tcPr>
          <w:p w:rsidR="00D81518" w:rsidRPr="00266343" w:rsidRDefault="00D81518" w:rsidP="0054426E">
            <w:pPr>
              <w:spacing w:after="200" w:line="276" w:lineRule="auto"/>
              <w:jc w:val="both"/>
            </w:pPr>
          </w:p>
        </w:tc>
        <w:tc>
          <w:tcPr>
            <w:tcW w:w="425" w:type="dxa"/>
            <w:vMerge/>
          </w:tcPr>
          <w:p w:rsidR="00D81518" w:rsidRPr="00266343" w:rsidRDefault="00D81518" w:rsidP="0054426E">
            <w:pPr>
              <w:spacing w:after="200" w:line="276" w:lineRule="auto"/>
              <w:jc w:val="both"/>
            </w:pPr>
          </w:p>
        </w:tc>
        <w:tc>
          <w:tcPr>
            <w:tcW w:w="284" w:type="dxa"/>
            <w:vMerge/>
          </w:tcPr>
          <w:p w:rsidR="00D81518" w:rsidRPr="00266343" w:rsidRDefault="00D81518" w:rsidP="0054426E">
            <w:pPr>
              <w:spacing w:after="200" w:line="276" w:lineRule="auto"/>
              <w:jc w:val="both"/>
            </w:pPr>
          </w:p>
        </w:tc>
        <w:tc>
          <w:tcPr>
            <w:tcW w:w="850" w:type="dxa"/>
            <w:vMerge w:val="restart"/>
            <w:textDirection w:val="btLr"/>
            <w:vAlign w:val="center"/>
          </w:tcPr>
          <w:p w:rsidR="00D81518" w:rsidRPr="00266343" w:rsidRDefault="00D81518" w:rsidP="00C21C1B">
            <w:pPr>
              <w:widowControl w:val="0"/>
              <w:autoSpaceDE w:val="0"/>
              <w:autoSpaceDN w:val="0"/>
              <w:ind w:left="113" w:right="113"/>
              <w:jc w:val="center"/>
            </w:pPr>
            <w:r w:rsidRPr="00C21C1B">
              <w:rPr>
                <w:sz w:val="22"/>
              </w:rPr>
              <w:t>Транспортная норма расхода на 100 км пробега, л</w:t>
            </w:r>
          </w:p>
        </w:tc>
        <w:tc>
          <w:tcPr>
            <w:tcW w:w="1418" w:type="dxa"/>
            <w:gridSpan w:val="3"/>
            <w:tcBorders>
              <w:left w:val="nil"/>
            </w:tcBorders>
            <w:vAlign w:val="center"/>
          </w:tcPr>
          <w:p w:rsidR="00D81518" w:rsidRPr="00266343" w:rsidRDefault="00D81518" w:rsidP="0054426E">
            <w:pPr>
              <w:widowControl w:val="0"/>
              <w:autoSpaceDE w:val="0"/>
              <w:autoSpaceDN w:val="0"/>
              <w:jc w:val="center"/>
            </w:pPr>
            <w:r w:rsidRPr="00266343">
              <w:t>Виды надбавок, %</w:t>
            </w:r>
          </w:p>
        </w:tc>
        <w:tc>
          <w:tcPr>
            <w:tcW w:w="709" w:type="dxa"/>
            <w:vMerge w:val="restart"/>
            <w:textDirection w:val="btLr"/>
            <w:vAlign w:val="center"/>
          </w:tcPr>
          <w:p w:rsidR="00D81518" w:rsidRPr="003B2933" w:rsidRDefault="00D81518" w:rsidP="003B2933">
            <w:pPr>
              <w:widowControl w:val="0"/>
              <w:autoSpaceDE w:val="0"/>
              <w:autoSpaceDN w:val="0"/>
              <w:ind w:left="113" w:right="113"/>
              <w:jc w:val="center"/>
              <w:rPr>
                <w:sz w:val="22"/>
              </w:rPr>
            </w:pPr>
            <w:r w:rsidRPr="003B2933">
              <w:rPr>
                <w:sz w:val="22"/>
              </w:rPr>
              <w:t xml:space="preserve">Норма расхода с учетом надбавок, </w:t>
            </w:r>
            <w:proofErr w:type="gramStart"/>
            <w:r w:rsidRPr="003B2933">
              <w:rPr>
                <w:sz w:val="22"/>
              </w:rPr>
              <w:t>л</w:t>
            </w:r>
            <w:proofErr w:type="gramEnd"/>
          </w:p>
        </w:tc>
        <w:tc>
          <w:tcPr>
            <w:tcW w:w="1258" w:type="dxa"/>
            <w:vMerge w:val="restart"/>
            <w:textDirection w:val="btLr"/>
            <w:vAlign w:val="center"/>
          </w:tcPr>
          <w:p w:rsidR="00D81518" w:rsidRPr="003B2933" w:rsidRDefault="00D81518" w:rsidP="003B2933">
            <w:pPr>
              <w:widowControl w:val="0"/>
              <w:autoSpaceDE w:val="0"/>
              <w:autoSpaceDN w:val="0"/>
              <w:ind w:left="113" w:right="113"/>
              <w:jc w:val="center"/>
              <w:rPr>
                <w:sz w:val="22"/>
              </w:rPr>
            </w:pPr>
            <w:r w:rsidRPr="003B2933">
              <w:rPr>
                <w:sz w:val="22"/>
              </w:rPr>
              <w:t xml:space="preserve">Нормативный пробег, </w:t>
            </w:r>
            <w:proofErr w:type="gramStart"/>
            <w:r w:rsidRPr="003B2933">
              <w:rPr>
                <w:sz w:val="22"/>
              </w:rPr>
              <w:t>км</w:t>
            </w:r>
            <w:proofErr w:type="gramEnd"/>
          </w:p>
        </w:tc>
        <w:tc>
          <w:tcPr>
            <w:tcW w:w="1402" w:type="dxa"/>
            <w:vMerge w:val="restart"/>
            <w:textDirection w:val="btLr"/>
            <w:vAlign w:val="center"/>
          </w:tcPr>
          <w:p w:rsidR="00D81518" w:rsidRPr="003B2933" w:rsidRDefault="00D81518" w:rsidP="003B2933">
            <w:pPr>
              <w:widowControl w:val="0"/>
              <w:autoSpaceDE w:val="0"/>
              <w:autoSpaceDN w:val="0"/>
              <w:ind w:left="113" w:right="113"/>
              <w:jc w:val="center"/>
              <w:rPr>
                <w:sz w:val="22"/>
              </w:rPr>
            </w:pPr>
            <w:r w:rsidRPr="003B2933">
              <w:rPr>
                <w:sz w:val="22"/>
              </w:rPr>
              <w:t xml:space="preserve">Расход применяемого топлива, </w:t>
            </w:r>
            <w:proofErr w:type="gramStart"/>
            <w:r w:rsidRPr="003B2933">
              <w:rPr>
                <w:sz w:val="22"/>
              </w:rPr>
              <w:t>л</w:t>
            </w:r>
            <w:proofErr w:type="gramEnd"/>
          </w:p>
        </w:tc>
        <w:tc>
          <w:tcPr>
            <w:tcW w:w="1456" w:type="dxa"/>
            <w:vMerge w:val="restart"/>
            <w:vAlign w:val="center"/>
          </w:tcPr>
          <w:p w:rsidR="00D81518" w:rsidRPr="003B2933" w:rsidRDefault="00D81518" w:rsidP="0054426E">
            <w:pPr>
              <w:widowControl w:val="0"/>
              <w:autoSpaceDE w:val="0"/>
              <w:autoSpaceDN w:val="0"/>
              <w:jc w:val="center"/>
              <w:rPr>
                <w:sz w:val="22"/>
              </w:rPr>
            </w:pPr>
            <w:r w:rsidRPr="003B2933">
              <w:rPr>
                <w:sz w:val="22"/>
              </w:rPr>
              <w:t xml:space="preserve">Норма расхода топлива при использовании </w:t>
            </w:r>
            <w:proofErr w:type="gramStart"/>
            <w:r w:rsidRPr="003B2933">
              <w:rPr>
                <w:sz w:val="22"/>
              </w:rPr>
              <w:t>штатных</w:t>
            </w:r>
            <w:proofErr w:type="gramEnd"/>
            <w:r w:rsidRPr="003B2933">
              <w:rPr>
                <w:sz w:val="22"/>
              </w:rPr>
              <w:t xml:space="preserve"> независимых </w:t>
            </w:r>
            <w:proofErr w:type="spellStart"/>
            <w:r w:rsidRPr="003B2933">
              <w:rPr>
                <w:sz w:val="22"/>
              </w:rPr>
              <w:t>отопителей</w:t>
            </w:r>
            <w:proofErr w:type="spellEnd"/>
            <w:r w:rsidRPr="003B2933">
              <w:rPr>
                <w:sz w:val="22"/>
              </w:rPr>
              <w:t xml:space="preserve"> на работу </w:t>
            </w:r>
            <w:proofErr w:type="spellStart"/>
            <w:r w:rsidRPr="003B2933">
              <w:rPr>
                <w:sz w:val="22"/>
              </w:rPr>
              <w:t>отопителей</w:t>
            </w:r>
            <w:proofErr w:type="spellEnd"/>
            <w:r w:rsidRPr="003B2933">
              <w:rPr>
                <w:sz w:val="22"/>
              </w:rPr>
              <w:t>, л/ч</w:t>
            </w:r>
          </w:p>
        </w:tc>
        <w:tc>
          <w:tcPr>
            <w:tcW w:w="1277" w:type="dxa"/>
            <w:vMerge w:val="restart"/>
            <w:vAlign w:val="center"/>
          </w:tcPr>
          <w:p w:rsidR="00D81518" w:rsidRPr="003B2933" w:rsidRDefault="00D81518" w:rsidP="0054426E">
            <w:pPr>
              <w:widowControl w:val="0"/>
              <w:autoSpaceDE w:val="0"/>
              <w:autoSpaceDN w:val="0"/>
              <w:jc w:val="center"/>
              <w:rPr>
                <w:sz w:val="20"/>
              </w:rPr>
            </w:pPr>
            <w:r w:rsidRPr="003B2933">
              <w:rPr>
                <w:sz w:val="20"/>
              </w:rPr>
              <w:t xml:space="preserve">Время работы с </w:t>
            </w:r>
            <w:proofErr w:type="gramStart"/>
            <w:r w:rsidRPr="003B2933">
              <w:rPr>
                <w:sz w:val="20"/>
              </w:rPr>
              <w:t>включенным</w:t>
            </w:r>
            <w:proofErr w:type="gramEnd"/>
            <w:r w:rsidRPr="003B2933">
              <w:rPr>
                <w:sz w:val="20"/>
              </w:rPr>
              <w:t xml:space="preserve"> </w:t>
            </w:r>
            <w:proofErr w:type="spellStart"/>
            <w:r w:rsidRPr="003B2933">
              <w:rPr>
                <w:sz w:val="20"/>
              </w:rPr>
              <w:t>отопителем</w:t>
            </w:r>
            <w:proofErr w:type="spellEnd"/>
            <w:r w:rsidRPr="003B2933">
              <w:rPr>
                <w:sz w:val="20"/>
              </w:rPr>
              <w:t>, час</w:t>
            </w:r>
          </w:p>
        </w:tc>
        <w:tc>
          <w:tcPr>
            <w:tcW w:w="1402" w:type="dxa"/>
            <w:vMerge w:val="restart"/>
            <w:tcBorders>
              <w:right w:val="nil"/>
            </w:tcBorders>
            <w:vAlign w:val="center"/>
          </w:tcPr>
          <w:p w:rsidR="00D81518" w:rsidRPr="003B2933" w:rsidRDefault="00D81518" w:rsidP="0054426E">
            <w:pPr>
              <w:widowControl w:val="0"/>
              <w:autoSpaceDE w:val="0"/>
              <w:autoSpaceDN w:val="0"/>
              <w:jc w:val="center"/>
              <w:rPr>
                <w:sz w:val="20"/>
              </w:rPr>
            </w:pPr>
            <w:r w:rsidRPr="003B2933">
              <w:rPr>
                <w:sz w:val="20"/>
              </w:rPr>
              <w:t xml:space="preserve">Расход применяемого топлива, </w:t>
            </w:r>
            <w:proofErr w:type="gramStart"/>
            <w:r w:rsidRPr="003B2933">
              <w:rPr>
                <w:sz w:val="20"/>
              </w:rPr>
              <w:t>л</w:t>
            </w:r>
            <w:proofErr w:type="gramEnd"/>
          </w:p>
        </w:tc>
        <w:tc>
          <w:tcPr>
            <w:tcW w:w="1284" w:type="dxa"/>
            <w:vMerge/>
          </w:tcPr>
          <w:p w:rsidR="00D81518" w:rsidRPr="003B2933" w:rsidRDefault="00D81518" w:rsidP="0054426E">
            <w:pPr>
              <w:spacing w:after="200" w:line="276" w:lineRule="auto"/>
              <w:jc w:val="both"/>
              <w:rPr>
                <w:sz w:val="22"/>
              </w:rPr>
            </w:pPr>
          </w:p>
        </w:tc>
        <w:tc>
          <w:tcPr>
            <w:tcW w:w="689" w:type="dxa"/>
            <w:vMerge/>
          </w:tcPr>
          <w:p w:rsidR="00D81518" w:rsidRPr="003B2933" w:rsidRDefault="00D81518" w:rsidP="0054426E">
            <w:pPr>
              <w:spacing w:after="200" w:line="276" w:lineRule="auto"/>
              <w:jc w:val="both"/>
              <w:rPr>
                <w:sz w:val="22"/>
              </w:rPr>
            </w:pPr>
          </w:p>
        </w:tc>
        <w:tc>
          <w:tcPr>
            <w:tcW w:w="902" w:type="dxa"/>
            <w:vMerge/>
          </w:tcPr>
          <w:p w:rsidR="00D81518" w:rsidRPr="003B2933" w:rsidRDefault="00D81518" w:rsidP="0054426E">
            <w:pPr>
              <w:spacing w:after="200" w:line="276" w:lineRule="auto"/>
              <w:jc w:val="both"/>
              <w:rPr>
                <w:sz w:val="22"/>
              </w:rPr>
            </w:pPr>
          </w:p>
        </w:tc>
      </w:tr>
      <w:tr w:rsidR="003B2933" w:rsidRPr="00266343" w:rsidTr="003B2933">
        <w:tc>
          <w:tcPr>
            <w:tcW w:w="405" w:type="dxa"/>
            <w:vMerge/>
          </w:tcPr>
          <w:p w:rsidR="00D81518" w:rsidRPr="00266343" w:rsidRDefault="00D81518" w:rsidP="0054426E">
            <w:pPr>
              <w:spacing w:after="200" w:line="276" w:lineRule="auto"/>
              <w:jc w:val="both"/>
            </w:pPr>
          </w:p>
        </w:tc>
        <w:tc>
          <w:tcPr>
            <w:tcW w:w="933" w:type="dxa"/>
            <w:vMerge/>
          </w:tcPr>
          <w:p w:rsidR="00D81518" w:rsidRPr="00266343" w:rsidRDefault="00D81518" w:rsidP="0054426E">
            <w:pPr>
              <w:spacing w:after="200" w:line="276" w:lineRule="auto"/>
              <w:jc w:val="both"/>
            </w:pPr>
          </w:p>
        </w:tc>
        <w:tc>
          <w:tcPr>
            <w:tcW w:w="425" w:type="dxa"/>
            <w:vMerge/>
          </w:tcPr>
          <w:p w:rsidR="00D81518" w:rsidRPr="00266343" w:rsidRDefault="00D81518" w:rsidP="0054426E">
            <w:pPr>
              <w:spacing w:after="200" w:line="276" w:lineRule="auto"/>
              <w:jc w:val="both"/>
            </w:pPr>
          </w:p>
        </w:tc>
        <w:tc>
          <w:tcPr>
            <w:tcW w:w="284" w:type="dxa"/>
            <w:vMerge/>
          </w:tcPr>
          <w:p w:rsidR="00D81518" w:rsidRPr="00266343" w:rsidRDefault="00D81518" w:rsidP="0054426E">
            <w:pPr>
              <w:spacing w:after="200" w:line="276" w:lineRule="auto"/>
              <w:jc w:val="both"/>
            </w:pPr>
          </w:p>
        </w:tc>
        <w:tc>
          <w:tcPr>
            <w:tcW w:w="850" w:type="dxa"/>
            <w:vMerge/>
          </w:tcPr>
          <w:p w:rsidR="00D81518" w:rsidRPr="00266343" w:rsidRDefault="00D81518" w:rsidP="0054426E">
            <w:pPr>
              <w:spacing w:after="200" w:line="276" w:lineRule="auto"/>
              <w:jc w:val="both"/>
            </w:pPr>
          </w:p>
        </w:tc>
        <w:tc>
          <w:tcPr>
            <w:tcW w:w="426" w:type="dxa"/>
            <w:tcBorders>
              <w:left w:val="nil"/>
            </w:tcBorders>
            <w:vAlign w:val="center"/>
          </w:tcPr>
          <w:p w:rsidR="00D81518" w:rsidRPr="00266343" w:rsidRDefault="00D81518" w:rsidP="0054426E">
            <w:pPr>
              <w:widowControl w:val="0"/>
              <w:autoSpaceDE w:val="0"/>
              <w:autoSpaceDN w:val="0"/>
              <w:jc w:val="center"/>
            </w:pPr>
          </w:p>
        </w:tc>
        <w:tc>
          <w:tcPr>
            <w:tcW w:w="567" w:type="dxa"/>
            <w:tcBorders>
              <w:left w:val="nil"/>
            </w:tcBorders>
            <w:vAlign w:val="center"/>
          </w:tcPr>
          <w:p w:rsidR="00D81518" w:rsidRPr="00266343" w:rsidRDefault="00D81518" w:rsidP="0054426E">
            <w:pPr>
              <w:widowControl w:val="0"/>
              <w:autoSpaceDE w:val="0"/>
              <w:autoSpaceDN w:val="0"/>
              <w:jc w:val="center"/>
            </w:pPr>
          </w:p>
        </w:tc>
        <w:tc>
          <w:tcPr>
            <w:tcW w:w="425" w:type="dxa"/>
            <w:tcBorders>
              <w:left w:val="nil"/>
            </w:tcBorders>
            <w:vAlign w:val="center"/>
          </w:tcPr>
          <w:p w:rsidR="00D81518" w:rsidRPr="00266343" w:rsidRDefault="00D81518" w:rsidP="0054426E">
            <w:pPr>
              <w:widowControl w:val="0"/>
              <w:autoSpaceDE w:val="0"/>
              <w:autoSpaceDN w:val="0"/>
              <w:jc w:val="center"/>
            </w:pPr>
          </w:p>
        </w:tc>
        <w:tc>
          <w:tcPr>
            <w:tcW w:w="709" w:type="dxa"/>
            <w:vMerge/>
          </w:tcPr>
          <w:p w:rsidR="00D81518" w:rsidRPr="00266343" w:rsidRDefault="00D81518" w:rsidP="0054426E">
            <w:pPr>
              <w:spacing w:after="200" w:line="276" w:lineRule="auto"/>
              <w:jc w:val="both"/>
            </w:pPr>
          </w:p>
        </w:tc>
        <w:tc>
          <w:tcPr>
            <w:tcW w:w="1258" w:type="dxa"/>
            <w:vMerge/>
          </w:tcPr>
          <w:p w:rsidR="00D81518" w:rsidRPr="00266343" w:rsidRDefault="00D81518" w:rsidP="0054426E">
            <w:pPr>
              <w:spacing w:after="200" w:line="276" w:lineRule="auto"/>
              <w:jc w:val="both"/>
            </w:pPr>
          </w:p>
        </w:tc>
        <w:tc>
          <w:tcPr>
            <w:tcW w:w="1402" w:type="dxa"/>
            <w:vMerge/>
          </w:tcPr>
          <w:p w:rsidR="00D81518" w:rsidRPr="00266343" w:rsidRDefault="00D81518" w:rsidP="0054426E">
            <w:pPr>
              <w:spacing w:after="200" w:line="276" w:lineRule="auto"/>
              <w:jc w:val="both"/>
            </w:pPr>
          </w:p>
        </w:tc>
        <w:tc>
          <w:tcPr>
            <w:tcW w:w="1456" w:type="dxa"/>
            <w:vMerge/>
          </w:tcPr>
          <w:p w:rsidR="00D81518" w:rsidRPr="00266343" w:rsidRDefault="00D81518" w:rsidP="0054426E">
            <w:pPr>
              <w:spacing w:after="200" w:line="276" w:lineRule="auto"/>
              <w:jc w:val="both"/>
            </w:pPr>
          </w:p>
        </w:tc>
        <w:tc>
          <w:tcPr>
            <w:tcW w:w="1277" w:type="dxa"/>
            <w:vMerge/>
          </w:tcPr>
          <w:p w:rsidR="00D81518" w:rsidRPr="00266343" w:rsidRDefault="00D81518" w:rsidP="0054426E">
            <w:pPr>
              <w:spacing w:after="200" w:line="276" w:lineRule="auto"/>
              <w:jc w:val="both"/>
            </w:pPr>
          </w:p>
        </w:tc>
        <w:tc>
          <w:tcPr>
            <w:tcW w:w="1402" w:type="dxa"/>
            <w:vMerge/>
            <w:tcBorders>
              <w:right w:val="nil"/>
            </w:tcBorders>
          </w:tcPr>
          <w:p w:rsidR="00D81518" w:rsidRPr="00266343" w:rsidRDefault="00D81518" w:rsidP="0054426E">
            <w:pPr>
              <w:spacing w:after="200" w:line="276" w:lineRule="auto"/>
              <w:jc w:val="both"/>
            </w:pPr>
          </w:p>
        </w:tc>
        <w:tc>
          <w:tcPr>
            <w:tcW w:w="1284" w:type="dxa"/>
            <w:vMerge/>
          </w:tcPr>
          <w:p w:rsidR="00D81518" w:rsidRPr="00266343" w:rsidRDefault="00D81518" w:rsidP="0054426E">
            <w:pPr>
              <w:spacing w:after="200" w:line="276" w:lineRule="auto"/>
              <w:jc w:val="both"/>
            </w:pPr>
          </w:p>
        </w:tc>
        <w:tc>
          <w:tcPr>
            <w:tcW w:w="689" w:type="dxa"/>
            <w:vMerge/>
          </w:tcPr>
          <w:p w:rsidR="00D81518" w:rsidRPr="00266343" w:rsidRDefault="00D81518" w:rsidP="0054426E">
            <w:pPr>
              <w:spacing w:after="200" w:line="276" w:lineRule="auto"/>
              <w:jc w:val="both"/>
            </w:pPr>
          </w:p>
        </w:tc>
        <w:tc>
          <w:tcPr>
            <w:tcW w:w="902" w:type="dxa"/>
            <w:vMerge/>
          </w:tcPr>
          <w:p w:rsidR="00D81518" w:rsidRPr="00266343" w:rsidRDefault="00D81518" w:rsidP="0054426E">
            <w:pPr>
              <w:spacing w:after="200" w:line="276" w:lineRule="auto"/>
              <w:jc w:val="both"/>
            </w:pPr>
          </w:p>
        </w:tc>
      </w:tr>
      <w:tr w:rsidR="003B2933" w:rsidRPr="00266343" w:rsidTr="003B2933">
        <w:tblPrEx>
          <w:tblBorders>
            <w:insideV w:val="nil"/>
          </w:tblBorders>
        </w:tblPrEx>
        <w:tc>
          <w:tcPr>
            <w:tcW w:w="405"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933" w:type="dxa"/>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284" w:type="dxa"/>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850" w:type="dxa"/>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426" w:type="dxa"/>
            <w:tcBorders>
              <w:right w:val="single" w:sz="4" w:space="0" w:color="auto"/>
            </w:tcBorders>
            <w:vAlign w:val="center"/>
          </w:tcPr>
          <w:p w:rsidR="00D81518" w:rsidRPr="00266343" w:rsidRDefault="00D81518" w:rsidP="0054426E">
            <w:pPr>
              <w:widowControl w:val="0"/>
              <w:autoSpaceDE w:val="0"/>
              <w:autoSpaceDN w:val="0"/>
              <w:jc w:val="center"/>
            </w:pPr>
            <w:r w:rsidRPr="00266343">
              <w:t>6.1</w:t>
            </w:r>
          </w:p>
        </w:tc>
        <w:tc>
          <w:tcPr>
            <w:tcW w:w="567" w:type="dxa"/>
            <w:tcBorders>
              <w:right w:val="single" w:sz="4" w:space="0" w:color="auto"/>
            </w:tcBorders>
            <w:vAlign w:val="center"/>
          </w:tcPr>
          <w:p w:rsidR="00D81518" w:rsidRPr="00266343" w:rsidRDefault="00D81518" w:rsidP="0054426E">
            <w:pPr>
              <w:widowControl w:val="0"/>
              <w:autoSpaceDE w:val="0"/>
              <w:autoSpaceDN w:val="0"/>
              <w:jc w:val="center"/>
            </w:pPr>
            <w:r w:rsidRPr="00266343">
              <w:t>...</w:t>
            </w: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r w:rsidRPr="00266343">
              <w:t>6.i</w:t>
            </w:r>
          </w:p>
        </w:tc>
        <w:tc>
          <w:tcPr>
            <w:tcW w:w="709" w:type="dxa"/>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1258" w:type="dxa"/>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c>
          <w:tcPr>
            <w:tcW w:w="1456" w:type="dxa"/>
            <w:tcBorders>
              <w:right w:val="single" w:sz="4" w:space="0" w:color="auto"/>
            </w:tcBorders>
            <w:vAlign w:val="center"/>
          </w:tcPr>
          <w:p w:rsidR="00D81518" w:rsidRPr="00266343" w:rsidRDefault="00D81518" w:rsidP="0054426E">
            <w:pPr>
              <w:widowControl w:val="0"/>
              <w:autoSpaceDE w:val="0"/>
              <w:autoSpaceDN w:val="0"/>
              <w:jc w:val="center"/>
            </w:pPr>
            <w:r w:rsidRPr="00266343">
              <w:t>10</w:t>
            </w:r>
          </w:p>
        </w:tc>
        <w:tc>
          <w:tcPr>
            <w:tcW w:w="1277" w:type="dxa"/>
            <w:tcBorders>
              <w:right w:val="single" w:sz="4" w:space="0" w:color="auto"/>
            </w:tcBorders>
            <w:vAlign w:val="center"/>
          </w:tcPr>
          <w:p w:rsidR="00D81518" w:rsidRPr="00266343" w:rsidRDefault="00D81518" w:rsidP="0054426E">
            <w:pPr>
              <w:widowControl w:val="0"/>
              <w:autoSpaceDE w:val="0"/>
              <w:autoSpaceDN w:val="0"/>
              <w:jc w:val="center"/>
            </w:pPr>
            <w:r w:rsidRPr="00266343">
              <w:t>11</w:t>
            </w: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r w:rsidRPr="00266343">
              <w:t>12</w:t>
            </w:r>
          </w:p>
        </w:tc>
        <w:tc>
          <w:tcPr>
            <w:tcW w:w="1284" w:type="dxa"/>
            <w:tcBorders>
              <w:right w:val="single" w:sz="4" w:space="0" w:color="auto"/>
            </w:tcBorders>
            <w:vAlign w:val="center"/>
          </w:tcPr>
          <w:p w:rsidR="00D81518" w:rsidRPr="00266343" w:rsidRDefault="00D81518" w:rsidP="0054426E">
            <w:pPr>
              <w:widowControl w:val="0"/>
              <w:autoSpaceDE w:val="0"/>
              <w:autoSpaceDN w:val="0"/>
              <w:jc w:val="center"/>
            </w:pPr>
            <w:r w:rsidRPr="00266343">
              <w:t>13</w:t>
            </w:r>
          </w:p>
        </w:tc>
        <w:tc>
          <w:tcPr>
            <w:tcW w:w="689" w:type="dxa"/>
            <w:tcBorders>
              <w:right w:val="single" w:sz="4" w:space="0" w:color="auto"/>
            </w:tcBorders>
            <w:vAlign w:val="center"/>
          </w:tcPr>
          <w:p w:rsidR="00D81518" w:rsidRPr="00266343" w:rsidRDefault="00D81518" w:rsidP="0054426E">
            <w:pPr>
              <w:widowControl w:val="0"/>
              <w:autoSpaceDE w:val="0"/>
              <w:autoSpaceDN w:val="0"/>
              <w:jc w:val="center"/>
            </w:pPr>
            <w:r w:rsidRPr="00266343">
              <w:t>14</w:t>
            </w:r>
          </w:p>
        </w:tc>
        <w:tc>
          <w:tcPr>
            <w:tcW w:w="902" w:type="dxa"/>
            <w:tcBorders>
              <w:right w:val="single" w:sz="4" w:space="0" w:color="auto"/>
            </w:tcBorders>
            <w:vAlign w:val="center"/>
          </w:tcPr>
          <w:p w:rsidR="00D81518" w:rsidRPr="00266343" w:rsidRDefault="00D81518" w:rsidP="0054426E">
            <w:pPr>
              <w:widowControl w:val="0"/>
              <w:autoSpaceDE w:val="0"/>
              <w:autoSpaceDN w:val="0"/>
              <w:jc w:val="center"/>
            </w:pPr>
            <w:r w:rsidRPr="00266343">
              <w:t>15</w:t>
            </w:r>
          </w:p>
        </w:tc>
      </w:tr>
      <w:tr w:rsidR="003B2933" w:rsidRPr="00266343" w:rsidTr="003B2933">
        <w:tblPrEx>
          <w:tblBorders>
            <w:insideV w:val="nil"/>
          </w:tblBorders>
        </w:tblPrEx>
        <w:tc>
          <w:tcPr>
            <w:tcW w:w="405"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933"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850"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6" w:type="dxa"/>
            <w:tcBorders>
              <w:right w:val="single" w:sz="4" w:space="0" w:color="auto"/>
            </w:tcBorders>
            <w:vAlign w:val="center"/>
          </w:tcPr>
          <w:p w:rsidR="00D81518" w:rsidRPr="00266343" w:rsidRDefault="00D81518" w:rsidP="0054426E">
            <w:pPr>
              <w:widowControl w:val="0"/>
              <w:autoSpaceDE w:val="0"/>
              <w:autoSpaceDN w:val="0"/>
              <w:jc w:val="center"/>
            </w:pPr>
          </w:p>
        </w:tc>
        <w:tc>
          <w:tcPr>
            <w:tcW w:w="567"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709"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58"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56"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77"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689" w:type="dxa"/>
            <w:tcBorders>
              <w:right w:val="single" w:sz="4" w:space="0" w:color="auto"/>
            </w:tcBorders>
            <w:vAlign w:val="center"/>
          </w:tcPr>
          <w:p w:rsidR="00D81518" w:rsidRPr="00266343" w:rsidRDefault="00D81518" w:rsidP="0054426E">
            <w:pPr>
              <w:widowControl w:val="0"/>
              <w:autoSpaceDE w:val="0"/>
              <w:autoSpaceDN w:val="0"/>
              <w:jc w:val="center"/>
            </w:pPr>
          </w:p>
        </w:tc>
        <w:tc>
          <w:tcPr>
            <w:tcW w:w="902" w:type="dxa"/>
            <w:tcBorders>
              <w:right w:val="single" w:sz="4" w:space="0" w:color="auto"/>
            </w:tcBorders>
            <w:vAlign w:val="center"/>
          </w:tcPr>
          <w:p w:rsidR="00D81518" w:rsidRPr="00266343" w:rsidRDefault="00D81518" w:rsidP="0054426E">
            <w:pPr>
              <w:widowControl w:val="0"/>
              <w:autoSpaceDE w:val="0"/>
              <w:autoSpaceDN w:val="0"/>
              <w:jc w:val="center"/>
            </w:pPr>
          </w:p>
        </w:tc>
      </w:tr>
      <w:tr w:rsidR="003B2933" w:rsidRPr="00266343" w:rsidTr="003B2933">
        <w:tblPrEx>
          <w:tblBorders>
            <w:insideV w:val="nil"/>
          </w:tblBorders>
        </w:tblPrEx>
        <w:tc>
          <w:tcPr>
            <w:tcW w:w="405"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933"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850"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6" w:type="dxa"/>
            <w:tcBorders>
              <w:right w:val="single" w:sz="4" w:space="0" w:color="auto"/>
            </w:tcBorders>
            <w:vAlign w:val="center"/>
          </w:tcPr>
          <w:p w:rsidR="00D81518" w:rsidRPr="00266343" w:rsidRDefault="00D81518" w:rsidP="0054426E">
            <w:pPr>
              <w:widowControl w:val="0"/>
              <w:autoSpaceDE w:val="0"/>
              <w:autoSpaceDN w:val="0"/>
              <w:jc w:val="center"/>
            </w:pPr>
          </w:p>
        </w:tc>
        <w:tc>
          <w:tcPr>
            <w:tcW w:w="567"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709"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58"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56"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77"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689" w:type="dxa"/>
            <w:tcBorders>
              <w:right w:val="single" w:sz="4" w:space="0" w:color="auto"/>
            </w:tcBorders>
            <w:vAlign w:val="center"/>
          </w:tcPr>
          <w:p w:rsidR="00D81518" w:rsidRPr="00266343" w:rsidRDefault="00D81518" w:rsidP="0054426E">
            <w:pPr>
              <w:widowControl w:val="0"/>
              <w:autoSpaceDE w:val="0"/>
              <w:autoSpaceDN w:val="0"/>
              <w:jc w:val="center"/>
            </w:pPr>
          </w:p>
        </w:tc>
        <w:tc>
          <w:tcPr>
            <w:tcW w:w="902" w:type="dxa"/>
            <w:tcBorders>
              <w:right w:val="single" w:sz="4" w:space="0" w:color="auto"/>
            </w:tcBorders>
            <w:vAlign w:val="center"/>
          </w:tcPr>
          <w:p w:rsidR="00D81518" w:rsidRPr="00266343" w:rsidRDefault="00D81518" w:rsidP="0054426E">
            <w:pPr>
              <w:widowControl w:val="0"/>
              <w:autoSpaceDE w:val="0"/>
              <w:autoSpaceDN w:val="0"/>
              <w:jc w:val="center"/>
            </w:pPr>
          </w:p>
        </w:tc>
      </w:tr>
      <w:tr w:rsidR="003B2933" w:rsidRPr="00266343" w:rsidTr="003B2933">
        <w:tblPrEx>
          <w:tblBorders>
            <w:insideV w:val="nil"/>
          </w:tblBorders>
        </w:tblPrEx>
        <w:tc>
          <w:tcPr>
            <w:tcW w:w="405"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933"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850"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6" w:type="dxa"/>
            <w:tcBorders>
              <w:right w:val="single" w:sz="4" w:space="0" w:color="auto"/>
            </w:tcBorders>
            <w:vAlign w:val="center"/>
          </w:tcPr>
          <w:p w:rsidR="00D81518" w:rsidRPr="00266343" w:rsidRDefault="00D81518" w:rsidP="0054426E">
            <w:pPr>
              <w:widowControl w:val="0"/>
              <w:autoSpaceDE w:val="0"/>
              <w:autoSpaceDN w:val="0"/>
              <w:jc w:val="center"/>
            </w:pPr>
          </w:p>
        </w:tc>
        <w:tc>
          <w:tcPr>
            <w:tcW w:w="567"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709"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58"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56"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77"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689" w:type="dxa"/>
            <w:tcBorders>
              <w:right w:val="single" w:sz="4" w:space="0" w:color="auto"/>
            </w:tcBorders>
            <w:vAlign w:val="center"/>
          </w:tcPr>
          <w:p w:rsidR="00D81518" w:rsidRPr="00266343" w:rsidRDefault="00D81518" w:rsidP="0054426E">
            <w:pPr>
              <w:widowControl w:val="0"/>
              <w:autoSpaceDE w:val="0"/>
              <w:autoSpaceDN w:val="0"/>
              <w:jc w:val="center"/>
            </w:pPr>
          </w:p>
        </w:tc>
        <w:tc>
          <w:tcPr>
            <w:tcW w:w="902" w:type="dxa"/>
            <w:tcBorders>
              <w:right w:val="single" w:sz="4" w:space="0" w:color="auto"/>
            </w:tcBorders>
            <w:vAlign w:val="center"/>
          </w:tcPr>
          <w:p w:rsidR="00D81518" w:rsidRPr="00266343" w:rsidRDefault="00D81518" w:rsidP="0054426E">
            <w:pPr>
              <w:widowControl w:val="0"/>
              <w:autoSpaceDE w:val="0"/>
              <w:autoSpaceDN w:val="0"/>
              <w:jc w:val="center"/>
            </w:pPr>
          </w:p>
        </w:tc>
      </w:tr>
      <w:tr w:rsidR="003B2933" w:rsidRPr="00266343" w:rsidTr="003B2933">
        <w:tblPrEx>
          <w:tblBorders>
            <w:insideV w:val="nil"/>
          </w:tblBorders>
        </w:tblPrEx>
        <w:tc>
          <w:tcPr>
            <w:tcW w:w="405"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933"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850"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6" w:type="dxa"/>
            <w:tcBorders>
              <w:right w:val="single" w:sz="4" w:space="0" w:color="auto"/>
            </w:tcBorders>
            <w:vAlign w:val="center"/>
          </w:tcPr>
          <w:p w:rsidR="00D81518" w:rsidRPr="00266343" w:rsidRDefault="00D81518" w:rsidP="0054426E">
            <w:pPr>
              <w:widowControl w:val="0"/>
              <w:autoSpaceDE w:val="0"/>
              <w:autoSpaceDN w:val="0"/>
              <w:jc w:val="center"/>
            </w:pPr>
          </w:p>
        </w:tc>
        <w:tc>
          <w:tcPr>
            <w:tcW w:w="567" w:type="dxa"/>
            <w:tcBorders>
              <w:right w:val="single" w:sz="4" w:space="0" w:color="auto"/>
            </w:tcBorders>
            <w:vAlign w:val="center"/>
          </w:tcPr>
          <w:p w:rsidR="00D81518" w:rsidRPr="00266343" w:rsidRDefault="00D81518" w:rsidP="0054426E">
            <w:pPr>
              <w:widowControl w:val="0"/>
              <w:autoSpaceDE w:val="0"/>
              <w:autoSpaceDN w:val="0"/>
              <w:jc w:val="center"/>
            </w:pPr>
          </w:p>
        </w:tc>
        <w:tc>
          <w:tcPr>
            <w:tcW w:w="425" w:type="dxa"/>
            <w:tcBorders>
              <w:right w:val="single" w:sz="4" w:space="0" w:color="auto"/>
            </w:tcBorders>
            <w:vAlign w:val="center"/>
          </w:tcPr>
          <w:p w:rsidR="00D81518" w:rsidRPr="00266343" w:rsidRDefault="00D81518" w:rsidP="0054426E">
            <w:pPr>
              <w:widowControl w:val="0"/>
              <w:autoSpaceDE w:val="0"/>
              <w:autoSpaceDN w:val="0"/>
              <w:jc w:val="center"/>
            </w:pPr>
          </w:p>
        </w:tc>
        <w:tc>
          <w:tcPr>
            <w:tcW w:w="709"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58"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56"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77"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02"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84" w:type="dxa"/>
            <w:tcBorders>
              <w:right w:val="single" w:sz="4" w:space="0" w:color="auto"/>
            </w:tcBorders>
            <w:vAlign w:val="center"/>
          </w:tcPr>
          <w:p w:rsidR="00D81518" w:rsidRPr="00266343" w:rsidRDefault="00D81518" w:rsidP="0054426E">
            <w:pPr>
              <w:widowControl w:val="0"/>
              <w:autoSpaceDE w:val="0"/>
              <w:autoSpaceDN w:val="0"/>
              <w:jc w:val="center"/>
            </w:pPr>
          </w:p>
        </w:tc>
        <w:tc>
          <w:tcPr>
            <w:tcW w:w="689" w:type="dxa"/>
            <w:tcBorders>
              <w:right w:val="single" w:sz="4" w:space="0" w:color="auto"/>
            </w:tcBorders>
            <w:vAlign w:val="center"/>
          </w:tcPr>
          <w:p w:rsidR="00D81518" w:rsidRPr="00266343" w:rsidRDefault="00D81518" w:rsidP="0054426E">
            <w:pPr>
              <w:widowControl w:val="0"/>
              <w:autoSpaceDE w:val="0"/>
              <w:autoSpaceDN w:val="0"/>
              <w:jc w:val="center"/>
            </w:pPr>
          </w:p>
        </w:tc>
        <w:tc>
          <w:tcPr>
            <w:tcW w:w="902" w:type="dxa"/>
            <w:tcBorders>
              <w:right w:val="single" w:sz="4" w:space="0" w:color="auto"/>
            </w:tcBorders>
            <w:vAlign w:val="center"/>
          </w:tcPr>
          <w:p w:rsidR="00D81518" w:rsidRPr="00266343" w:rsidRDefault="00D81518" w:rsidP="0054426E">
            <w:pPr>
              <w:widowControl w:val="0"/>
              <w:autoSpaceDE w:val="0"/>
              <w:autoSpaceDN w:val="0"/>
              <w:jc w:val="center"/>
            </w:pPr>
          </w:p>
        </w:tc>
      </w:tr>
      <w:tr w:rsidR="003B2933" w:rsidRPr="00266343" w:rsidTr="003B2933">
        <w:tc>
          <w:tcPr>
            <w:tcW w:w="1763" w:type="dxa"/>
            <w:gridSpan w:val="3"/>
            <w:vAlign w:val="center"/>
          </w:tcPr>
          <w:p w:rsidR="00D81518" w:rsidRPr="00266343" w:rsidRDefault="00D81518" w:rsidP="0054426E">
            <w:pPr>
              <w:widowControl w:val="0"/>
              <w:autoSpaceDE w:val="0"/>
              <w:autoSpaceDN w:val="0"/>
              <w:jc w:val="center"/>
            </w:pPr>
            <w:r w:rsidRPr="00266343">
              <w:t>ИТОГО</w:t>
            </w:r>
          </w:p>
        </w:tc>
        <w:tc>
          <w:tcPr>
            <w:tcW w:w="284"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850"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426"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567"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425"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709"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1258" w:type="dxa"/>
            <w:vAlign w:val="center"/>
          </w:tcPr>
          <w:p w:rsidR="00D81518" w:rsidRPr="00266343" w:rsidRDefault="00D81518" w:rsidP="0054426E">
            <w:pPr>
              <w:widowControl w:val="0"/>
              <w:autoSpaceDE w:val="0"/>
              <w:autoSpaceDN w:val="0"/>
              <w:jc w:val="center"/>
            </w:pPr>
          </w:p>
        </w:tc>
        <w:tc>
          <w:tcPr>
            <w:tcW w:w="1402" w:type="dxa"/>
            <w:vAlign w:val="center"/>
          </w:tcPr>
          <w:p w:rsidR="00D81518" w:rsidRPr="00266343" w:rsidRDefault="00D81518" w:rsidP="0054426E">
            <w:pPr>
              <w:widowControl w:val="0"/>
              <w:autoSpaceDE w:val="0"/>
              <w:autoSpaceDN w:val="0"/>
              <w:jc w:val="center"/>
            </w:pPr>
          </w:p>
        </w:tc>
        <w:tc>
          <w:tcPr>
            <w:tcW w:w="1456"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1277" w:type="dxa"/>
            <w:vAlign w:val="center"/>
          </w:tcPr>
          <w:p w:rsidR="00D81518" w:rsidRPr="00266343" w:rsidRDefault="00D81518" w:rsidP="0054426E">
            <w:pPr>
              <w:widowControl w:val="0"/>
              <w:autoSpaceDE w:val="0"/>
              <w:autoSpaceDN w:val="0"/>
              <w:jc w:val="center"/>
            </w:pPr>
          </w:p>
        </w:tc>
        <w:tc>
          <w:tcPr>
            <w:tcW w:w="1402" w:type="dxa"/>
            <w:vAlign w:val="center"/>
          </w:tcPr>
          <w:p w:rsidR="00D81518" w:rsidRPr="00266343" w:rsidRDefault="00D81518" w:rsidP="0054426E">
            <w:pPr>
              <w:widowControl w:val="0"/>
              <w:autoSpaceDE w:val="0"/>
              <w:autoSpaceDN w:val="0"/>
              <w:jc w:val="center"/>
            </w:pPr>
          </w:p>
        </w:tc>
        <w:tc>
          <w:tcPr>
            <w:tcW w:w="1284" w:type="dxa"/>
            <w:vAlign w:val="center"/>
          </w:tcPr>
          <w:p w:rsidR="00D81518" w:rsidRPr="00266343" w:rsidRDefault="00D81518" w:rsidP="0054426E">
            <w:pPr>
              <w:widowControl w:val="0"/>
              <w:autoSpaceDE w:val="0"/>
              <w:autoSpaceDN w:val="0"/>
              <w:jc w:val="center"/>
            </w:pPr>
          </w:p>
        </w:tc>
        <w:tc>
          <w:tcPr>
            <w:tcW w:w="689"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902" w:type="dxa"/>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both"/>
      </w:pPr>
    </w:p>
    <w:p w:rsidR="00D81518" w:rsidRPr="00266343" w:rsidRDefault="00D81518" w:rsidP="00D81518">
      <w:pPr>
        <w:widowControl w:val="0"/>
        <w:autoSpaceDE w:val="0"/>
        <w:autoSpaceDN w:val="0"/>
        <w:jc w:val="both"/>
      </w:pPr>
      <w:bookmarkStart w:id="23" w:name="P872"/>
      <w:bookmarkEnd w:id="23"/>
      <w:r w:rsidRPr="00266343">
        <w:t>&lt;*&gt; Сумма значений, указанных в графах 9, 12.</w:t>
      </w:r>
    </w:p>
    <w:p w:rsidR="00C21C1B" w:rsidRDefault="00C21C1B" w:rsidP="00D81518">
      <w:pPr>
        <w:widowControl w:val="0"/>
        <w:autoSpaceDE w:val="0"/>
        <w:autoSpaceDN w:val="0"/>
        <w:jc w:val="center"/>
        <w:outlineLvl w:val="2"/>
      </w:pPr>
      <w:bookmarkStart w:id="24" w:name="P874"/>
      <w:bookmarkEnd w:id="24"/>
    </w:p>
    <w:p w:rsidR="003B2933" w:rsidRDefault="003B2933"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D81518" w:rsidRPr="003B2933" w:rsidRDefault="00D81518" w:rsidP="003B2933">
      <w:pPr>
        <w:widowControl w:val="0"/>
        <w:autoSpaceDE w:val="0"/>
        <w:autoSpaceDN w:val="0"/>
        <w:jc w:val="center"/>
        <w:outlineLvl w:val="2"/>
        <w:rPr>
          <w:sz w:val="28"/>
        </w:rPr>
      </w:pPr>
      <w:r w:rsidRPr="003B2933">
        <w:rPr>
          <w:sz w:val="28"/>
        </w:rPr>
        <w:lastRenderedPageBreak/>
        <w:t>Таблица 8. Расчет затрат на смазочные материалы</w:t>
      </w:r>
      <w:r w:rsidR="003B2933">
        <w:rPr>
          <w:sz w:val="28"/>
        </w:rPr>
        <w:t xml:space="preserve"> </w:t>
      </w:r>
      <w:r w:rsidRPr="003B2933">
        <w:rPr>
          <w:sz w:val="28"/>
        </w:rPr>
        <w:t>(по видам перевозок)</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5"/>
        <w:gridCol w:w="1473"/>
        <w:gridCol w:w="1466"/>
        <w:gridCol w:w="914"/>
        <w:gridCol w:w="1232"/>
        <w:gridCol w:w="585"/>
        <w:gridCol w:w="1168"/>
        <w:gridCol w:w="1232"/>
        <w:gridCol w:w="585"/>
        <w:gridCol w:w="1168"/>
        <w:gridCol w:w="1441"/>
        <w:gridCol w:w="1232"/>
        <w:gridCol w:w="585"/>
        <w:gridCol w:w="1168"/>
      </w:tblGrid>
      <w:tr w:rsidR="00D81518" w:rsidRPr="00266343" w:rsidTr="0054426E">
        <w:tc>
          <w:tcPr>
            <w:tcW w:w="0" w:type="auto"/>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Merge w:val="restart"/>
            <w:vAlign w:val="center"/>
          </w:tcPr>
          <w:p w:rsidR="00D81518" w:rsidRPr="00266343" w:rsidRDefault="00D81518" w:rsidP="0054426E">
            <w:pPr>
              <w:widowControl w:val="0"/>
              <w:autoSpaceDE w:val="0"/>
              <w:autoSpaceDN w:val="0"/>
              <w:jc w:val="center"/>
            </w:pPr>
            <w:r w:rsidRPr="00266343">
              <w:t>Марка, модель, модификация транспортного средства</w:t>
            </w:r>
          </w:p>
        </w:tc>
        <w:tc>
          <w:tcPr>
            <w:tcW w:w="0" w:type="auto"/>
            <w:vMerge w:val="restart"/>
            <w:vAlign w:val="center"/>
          </w:tcPr>
          <w:p w:rsidR="00D81518" w:rsidRPr="00266343" w:rsidRDefault="00D81518" w:rsidP="0054426E">
            <w:pPr>
              <w:widowControl w:val="0"/>
              <w:autoSpaceDE w:val="0"/>
              <w:autoSpaceDN w:val="0"/>
              <w:jc w:val="center"/>
            </w:pPr>
            <w:r w:rsidRPr="00266343">
              <w:t>Наименование смазочных материалов</w:t>
            </w:r>
          </w:p>
        </w:tc>
        <w:tc>
          <w:tcPr>
            <w:tcW w:w="0" w:type="auto"/>
            <w:vMerge w:val="restart"/>
            <w:vAlign w:val="center"/>
          </w:tcPr>
          <w:p w:rsidR="00D81518" w:rsidRPr="00266343" w:rsidRDefault="00D81518" w:rsidP="0054426E">
            <w:pPr>
              <w:widowControl w:val="0"/>
              <w:autoSpaceDE w:val="0"/>
              <w:autoSpaceDN w:val="0"/>
              <w:jc w:val="center"/>
            </w:pPr>
            <w:r w:rsidRPr="00266343">
              <w:t xml:space="preserve">Норма расхода на 100 литров расхода топлива, </w:t>
            </w:r>
            <w:proofErr w:type="gramStart"/>
            <w:r w:rsidRPr="00266343">
              <w:t>л</w:t>
            </w:r>
            <w:proofErr w:type="gramEnd"/>
            <w:r w:rsidRPr="00266343">
              <w:t xml:space="preserve"> (кг)</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Предшествующий период</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Базовый период</w:t>
            </w:r>
          </w:p>
        </w:tc>
        <w:tc>
          <w:tcPr>
            <w:tcW w:w="0" w:type="auto"/>
            <w:gridSpan w:val="4"/>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Расход смазочных материалов, </w:t>
            </w:r>
            <w:proofErr w:type="gramStart"/>
            <w:r w:rsidRPr="00266343">
              <w:t>л</w:t>
            </w:r>
            <w:proofErr w:type="gramEnd"/>
            <w:r w:rsidRPr="00266343">
              <w:t xml:space="preserve"> (кг)</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за 1 л (кг),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смазочные материалы,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Расход смазочных материалов, </w:t>
            </w:r>
            <w:proofErr w:type="gramStart"/>
            <w:r w:rsidRPr="00266343">
              <w:t>л</w:t>
            </w:r>
            <w:proofErr w:type="gramEnd"/>
            <w:r w:rsidRPr="00266343">
              <w:t xml:space="preserve"> (кг)</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за 1 л (кг),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смазочные материалы,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применяемого топлива, тыс. л</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Расход смазочных материалов, </w:t>
            </w:r>
            <w:proofErr w:type="gramStart"/>
            <w:r w:rsidRPr="00266343">
              <w:t>л</w:t>
            </w:r>
            <w:proofErr w:type="gramEnd"/>
            <w:r w:rsidRPr="00266343">
              <w:t xml:space="preserve"> (кг)</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за 1 л (кг),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смазочные материалы, тыс. руб.</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10</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14</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gridSpan w:val="13"/>
            <w:tcBorders>
              <w:right w:val="single" w:sz="4" w:space="0" w:color="auto"/>
            </w:tcBorders>
            <w:vAlign w:val="center"/>
          </w:tcPr>
          <w:p w:rsidR="00D81518" w:rsidRPr="00266343" w:rsidRDefault="00D81518" w:rsidP="0054426E">
            <w:pPr>
              <w:widowControl w:val="0"/>
              <w:autoSpaceDE w:val="0"/>
              <w:autoSpaceDN w:val="0"/>
              <w:jc w:val="center"/>
              <w:outlineLvl w:val="3"/>
            </w:pPr>
            <w:r w:rsidRPr="00266343">
              <w:t>Моторное масло</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gridSpan w:val="13"/>
            <w:tcBorders>
              <w:right w:val="single" w:sz="4" w:space="0" w:color="auto"/>
            </w:tcBorders>
            <w:vAlign w:val="center"/>
          </w:tcPr>
          <w:p w:rsidR="00D81518" w:rsidRPr="00266343" w:rsidRDefault="00D81518" w:rsidP="0054426E">
            <w:pPr>
              <w:widowControl w:val="0"/>
              <w:autoSpaceDE w:val="0"/>
              <w:autoSpaceDN w:val="0"/>
              <w:jc w:val="center"/>
              <w:outlineLvl w:val="3"/>
            </w:pPr>
            <w:r w:rsidRPr="00266343">
              <w:t>Трансмиссионные и гидравлические масла</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2.1.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2.2.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gridSpan w:val="13"/>
            <w:tcBorders>
              <w:right w:val="single" w:sz="4" w:space="0" w:color="auto"/>
            </w:tcBorders>
            <w:vAlign w:val="center"/>
          </w:tcPr>
          <w:p w:rsidR="00D81518" w:rsidRPr="00266343" w:rsidRDefault="00D81518" w:rsidP="0054426E">
            <w:pPr>
              <w:widowControl w:val="0"/>
              <w:autoSpaceDE w:val="0"/>
              <w:autoSpaceDN w:val="0"/>
              <w:jc w:val="center"/>
              <w:outlineLvl w:val="3"/>
            </w:pPr>
            <w:r w:rsidRPr="00266343">
              <w:t>Специальные масла и жидкости</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lastRenderedPageBreak/>
              <w:t>3.1.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3.2.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gridSpan w:val="13"/>
            <w:tcBorders>
              <w:right w:val="single" w:sz="4" w:space="0" w:color="auto"/>
            </w:tcBorders>
            <w:vAlign w:val="center"/>
          </w:tcPr>
          <w:p w:rsidR="00D81518" w:rsidRPr="00266343" w:rsidRDefault="00D81518" w:rsidP="0054426E">
            <w:pPr>
              <w:widowControl w:val="0"/>
              <w:autoSpaceDE w:val="0"/>
              <w:autoSpaceDN w:val="0"/>
              <w:jc w:val="center"/>
              <w:outlineLvl w:val="3"/>
            </w:pPr>
            <w:r w:rsidRPr="00266343">
              <w:t>Пластические смазки</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4.1.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4.2.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c>
          <w:tcPr>
            <w:tcW w:w="0" w:type="auto"/>
            <w:gridSpan w:val="2"/>
            <w:vAlign w:val="center"/>
          </w:tcPr>
          <w:p w:rsidR="00D81518" w:rsidRPr="00266343" w:rsidRDefault="00D81518" w:rsidP="0054426E">
            <w:pPr>
              <w:widowControl w:val="0"/>
              <w:autoSpaceDE w:val="0"/>
              <w:autoSpaceDN w:val="0"/>
              <w:jc w:val="center"/>
            </w:pPr>
            <w:r w:rsidRPr="00266343">
              <w:t>ИТОГО</w:t>
            </w: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r>
    </w:tbl>
    <w:p w:rsidR="00D81518" w:rsidRPr="00266343" w:rsidRDefault="00D81518" w:rsidP="00D81518">
      <w:pPr>
        <w:spacing w:after="200" w:line="276" w:lineRule="auto"/>
        <w:jc w:val="both"/>
        <w:sectPr w:rsidR="00D81518" w:rsidRPr="00266343">
          <w:pgSz w:w="16838" w:h="11905" w:orient="landscape"/>
          <w:pgMar w:top="1701" w:right="1134" w:bottom="850" w:left="1134" w:header="0" w:footer="0" w:gutter="0"/>
          <w:cols w:space="720"/>
        </w:sectPr>
      </w:pPr>
    </w:p>
    <w:p w:rsidR="00D81518" w:rsidRPr="00266343" w:rsidRDefault="00D81518" w:rsidP="00D81518">
      <w:pPr>
        <w:widowControl w:val="0"/>
        <w:autoSpaceDE w:val="0"/>
        <w:autoSpaceDN w:val="0"/>
        <w:jc w:val="center"/>
      </w:pPr>
    </w:p>
    <w:p w:rsidR="00D81518" w:rsidRPr="003B2933" w:rsidRDefault="00D81518" w:rsidP="003B2933">
      <w:pPr>
        <w:widowControl w:val="0"/>
        <w:autoSpaceDE w:val="0"/>
        <w:autoSpaceDN w:val="0"/>
        <w:jc w:val="center"/>
        <w:outlineLvl w:val="2"/>
        <w:rPr>
          <w:sz w:val="28"/>
        </w:rPr>
      </w:pPr>
      <w:bookmarkStart w:id="25" w:name="P1282"/>
      <w:bookmarkEnd w:id="25"/>
      <w:r w:rsidRPr="003B2933">
        <w:rPr>
          <w:sz w:val="28"/>
        </w:rPr>
        <w:t xml:space="preserve">Таблица </w:t>
      </w:r>
      <w:r w:rsidR="003B2933" w:rsidRPr="003B2933">
        <w:rPr>
          <w:sz w:val="28"/>
        </w:rPr>
        <w:t>9</w:t>
      </w:r>
      <w:r w:rsidRPr="003B2933">
        <w:rPr>
          <w:sz w:val="28"/>
        </w:rPr>
        <w:t>. Расчет затрат на материалы и запасные части</w:t>
      </w:r>
      <w:r w:rsidR="003B2933">
        <w:rPr>
          <w:sz w:val="28"/>
        </w:rPr>
        <w:t xml:space="preserve"> </w:t>
      </w:r>
      <w:r w:rsidRPr="003B2933">
        <w:rPr>
          <w:sz w:val="28"/>
        </w:rPr>
        <w:t>на техническое обслуживание и текущий ремонт автобусов</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7"/>
        <w:gridCol w:w="1776"/>
        <w:gridCol w:w="937"/>
        <w:gridCol w:w="1951"/>
        <w:gridCol w:w="1044"/>
        <w:gridCol w:w="937"/>
        <w:gridCol w:w="1951"/>
        <w:gridCol w:w="1044"/>
        <w:gridCol w:w="1602"/>
        <w:gridCol w:w="1951"/>
        <w:gridCol w:w="1044"/>
      </w:tblGrid>
      <w:tr w:rsidR="00D81518" w:rsidRPr="00266343" w:rsidTr="0054426E">
        <w:tc>
          <w:tcPr>
            <w:tcW w:w="0" w:type="auto"/>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Merge w:val="restart"/>
            <w:vAlign w:val="center"/>
          </w:tcPr>
          <w:p w:rsidR="00D81518" w:rsidRPr="00266343" w:rsidRDefault="00D81518" w:rsidP="0054426E">
            <w:pPr>
              <w:widowControl w:val="0"/>
              <w:autoSpaceDE w:val="0"/>
              <w:autoSpaceDN w:val="0"/>
              <w:jc w:val="center"/>
            </w:pPr>
            <w:r w:rsidRPr="00266343">
              <w:t>Марка, модель, модификация транспортного средства</w:t>
            </w:r>
          </w:p>
        </w:tc>
        <w:tc>
          <w:tcPr>
            <w:tcW w:w="0" w:type="auto"/>
            <w:gridSpan w:val="3"/>
            <w:vAlign w:val="center"/>
          </w:tcPr>
          <w:p w:rsidR="00D81518" w:rsidRPr="00266343" w:rsidRDefault="00D81518" w:rsidP="0054426E">
            <w:pPr>
              <w:widowControl w:val="0"/>
              <w:autoSpaceDE w:val="0"/>
              <w:autoSpaceDN w:val="0"/>
              <w:jc w:val="center"/>
            </w:pPr>
            <w:r w:rsidRPr="00266343">
              <w:t>Предшествующий период</w:t>
            </w:r>
          </w:p>
        </w:tc>
        <w:tc>
          <w:tcPr>
            <w:tcW w:w="0" w:type="auto"/>
            <w:gridSpan w:val="3"/>
            <w:vAlign w:val="center"/>
          </w:tcPr>
          <w:p w:rsidR="00D81518" w:rsidRPr="00266343" w:rsidRDefault="00D81518" w:rsidP="0054426E">
            <w:pPr>
              <w:widowControl w:val="0"/>
              <w:autoSpaceDE w:val="0"/>
              <w:autoSpaceDN w:val="0"/>
              <w:jc w:val="center"/>
            </w:pPr>
            <w:r w:rsidRPr="00266343">
              <w:t>Базовый период</w:t>
            </w:r>
          </w:p>
        </w:tc>
        <w:tc>
          <w:tcPr>
            <w:tcW w:w="0" w:type="auto"/>
            <w:gridSpan w:val="3"/>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Пробег,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материалов и запасных частей на техническое обслуживание и текущий ремонт на 1000 км пробега,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Пробег,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материалов и запасных частей на техническое обслуживание и текущий ремонт на 1000 км пробега,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Нормативный пробег,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материалов и запасных частей на техническое обслуживание и текущий ремонт на 1000 км пробега,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тыс. руб.</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10</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11</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c>
          <w:tcPr>
            <w:tcW w:w="0" w:type="auto"/>
            <w:gridSpan w:val="2"/>
            <w:vAlign w:val="center"/>
          </w:tcPr>
          <w:p w:rsidR="00D81518" w:rsidRPr="00266343" w:rsidRDefault="00D81518" w:rsidP="0054426E">
            <w:pPr>
              <w:widowControl w:val="0"/>
              <w:autoSpaceDE w:val="0"/>
              <w:autoSpaceDN w:val="0"/>
              <w:jc w:val="center"/>
            </w:pPr>
            <w:r w:rsidRPr="00266343">
              <w:t>ИТОГО</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pPr>
    </w:p>
    <w:p w:rsidR="00D81518" w:rsidRDefault="00D81518" w:rsidP="00D81518">
      <w:pPr>
        <w:widowControl w:val="0"/>
        <w:autoSpaceDE w:val="0"/>
        <w:autoSpaceDN w:val="0"/>
        <w:jc w:val="center"/>
        <w:outlineLvl w:val="2"/>
      </w:pPr>
      <w:bookmarkStart w:id="26" w:name="P1355"/>
      <w:bookmarkEnd w:id="26"/>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3B2933" w:rsidRDefault="003B2933" w:rsidP="003B2933">
      <w:pPr>
        <w:widowControl w:val="0"/>
        <w:autoSpaceDE w:val="0"/>
        <w:autoSpaceDN w:val="0"/>
        <w:jc w:val="center"/>
        <w:outlineLvl w:val="2"/>
        <w:rPr>
          <w:sz w:val="28"/>
        </w:rPr>
      </w:pPr>
      <w:r w:rsidRPr="003B2933">
        <w:rPr>
          <w:sz w:val="28"/>
        </w:rPr>
        <w:lastRenderedPageBreak/>
        <w:t>Таблица 10</w:t>
      </w:r>
      <w:r w:rsidR="00D81518" w:rsidRPr="003B2933">
        <w:rPr>
          <w:sz w:val="28"/>
        </w:rPr>
        <w:t>. Расчет затрат на оплату труда</w:t>
      </w:r>
      <w:r w:rsidRPr="003B2933">
        <w:rPr>
          <w:sz w:val="28"/>
        </w:rPr>
        <w:t xml:space="preserve"> </w:t>
      </w:r>
      <w:r w:rsidR="00D81518" w:rsidRPr="003B2933">
        <w:rPr>
          <w:sz w:val="28"/>
        </w:rPr>
        <w:t>и отчислений на социальные нужды ремонтных рабочих</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
        <w:gridCol w:w="998"/>
        <w:gridCol w:w="1294"/>
        <w:gridCol w:w="1339"/>
        <w:gridCol w:w="975"/>
        <w:gridCol w:w="1294"/>
        <w:gridCol w:w="1275"/>
        <w:gridCol w:w="1039"/>
        <w:gridCol w:w="1087"/>
        <w:gridCol w:w="1134"/>
        <w:gridCol w:w="1418"/>
        <w:gridCol w:w="992"/>
        <w:gridCol w:w="561"/>
        <w:gridCol w:w="888"/>
      </w:tblGrid>
      <w:tr w:rsidR="00D81518" w:rsidRPr="00266343" w:rsidTr="003B2933">
        <w:tc>
          <w:tcPr>
            <w:tcW w:w="400" w:type="dxa"/>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998" w:type="dxa"/>
            <w:vMerge w:val="restart"/>
            <w:vAlign w:val="center"/>
          </w:tcPr>
          <w:p w:rsidR="00D81518" w:rsidRPr="00266343" w:rsidRDefault="00D81518" w:rsidP="0054426E">
            <w:pPr>
              <w:widowControl w:val="0"/>
              <w:autoSpaceDE w:val="0"/>
              <w:autoSpaceDN w:val="0"/>
              <w:jc w:val="center"/>
            </w:pPr>
            <w:r w:rsidRPr="00266343">
              <w:t>Вид перевозок</w:t>
            </w:r>
          </w:p>
        </w:tc>
        <w:tc>
          <w:tcPr>
            <w:tcW w:w="3608" w:type="dxa"/>
            <w:gridSpan w:val="3"/>
            <w:tcBorders>
              <w:left w:val="nil"/>
            </w:tcBorders>
            <w:vAlign w:val="center"/>
          </w:tcPr>
          <w:p w:rsidR="00D81518" w:rsidRPr="00266343" w:rsidRDefault="00D81518" w:rsidP="0054426E">
            <w:pPr>
              <w:widowControl w:val="0"/>
              <w:autoSpaceDE w:val="0"/>
              <w:autoSpaceDN w:val="0"/>
              <w:jc w:val="center"/>
            </w:pPr>
            <w:r w:rsidRPr="00266343">
              <w:t>Предшествующий период</w:t>
            </w:r>
          </w:p>
        </w:tc>
        <w:tc>
          <w:tcPr>
            <w:tcW w:w="3608" w:type="dxa"/>
            <w:gridSpan w:val="3"/>
            <w:tcBorders>
              <w:left w:val="nil"/>
            </w:tcBorders>
            <w:vAlign w:val="center"/>
          </w:tcPr>
          <w:p w:rsidR="00D81518" w:rsidRPr="00266343" w:rsidRDefault="00D81518" w:rsidP="0054426E">
            <w:pPr>
              <w:widowControl w:val="0"/>
              <w:autoSpaceDE w:val="0"/>
              <w:autoSpaceDN w:val="0"/>
              <w:jc w:val="center"/>
            </w:pPr>
            <w:r w:rsidRPr="00266343">
              <w:t>Базовый период</w:t>
            </w:r>
          </w:p>
        </w:tc>
        <w:tc>
          <w:tcPr>
            <w:tcW w:w="6080" w:type="dxa"/>
            <w:gridSpan w:val="6"/>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3B2933">
        <w:tc>
          <w:tcPr>
            <w:tcW w:w="400" w:type="dxa"/>
            <w:vMerge/>
          </w:tcPr>
          <w:p w:rsidR="00D81518" w:rsidRPr="00266343" w:rsidRDefault="00D81518" w:rsidP="0054426E">
            <w:pPr>
              <w:spacing w:after="200" w:line="276" w:lineRule="auto"/>
              <w:jc w:val="both"/>
            </w:pPr>
          </w:p>
        </w:tc>
        <w:tc>
          <w:tcPr>
            <w:tcW w:w="998" w:type="dxa"/>
            <w:vMerge/>
          </w:tcPr>
          <w:p w:rsidR="00D81518" w:rsidRPr="00266343" w:rsidRDefault="00D81518" w:rsidP="0054426E">
            <w:pPr>
              <w:spacing w:after="200" w:line="276" w:lineRule="auto"/>
              <w:jc w:val="both"/>
            </w:pPr>
          </w:p>
        </w:tc>
        <w:tc>
          <w:tcPr>
            <w:tcW w:w="1294" w:type="dxa"/>
            <w:vMerge w:val="restart"/>
            <w:vAlign w:val="center"/>
          </w:tcPr>
          <w:p w:rsidR="00D81518" w:rsidRPr="00266343" w:rsidRDefault="00D81518" w:rsidP="0054426E">
            <w:pPr>
              <w:widowControl w:val="0"/>
              <w:autoSpaceDE w:val="0"/>
              <w:autoSpaceDN w:val="0"/>
              <w:jc w:val="center"/>
            </w:pPr>
            <w:r w:rsidRPr="00266343">
              <w:t>Численность, чел.</w:t>
            </w:r>
          </w:p>
        </w:tc>
        <w:tc>
          <w:tcPr>
            <w:tcW w:w="1339" w:type="dxa"/>
            <w:vMerge w:val="restart"/>
            <w:vAlign w:val="center"/>
          </w:tcPr>
          <w:p w:rsidR="00D81518" w:rsidRPr="00266343" w:rsidRDefault="00D81518" w:rsidP="0054426E">
            <w:pPr>
              <w:widowControl w:val="0"/>
              <w:autoSpaceDE w:val="0"/>
              <w:autoSpaceDN w:val="0"/>
              <w:jc w:val="center"/>
            </w:pPr>
            <w:r w:rsidRPr="00266343">
              <w:t>Среднемесячная заработная плата, руб.</w:t>
            </w:r>
          </w:p>
        </w:tc>
        <w:tc>
          <w:tcPr>
            <w:tcW w:w="975" w:type="dxa"/>
            <w:vMerge w:val="restart"/>
            <w:vAlign w:val="center"/>
          </w:tcPr>
          <w:p w:rsidR="00D81518" w:rsidRPr="00266343" w:rsidRDefault="00D81518" w:rsidP="0054426E">
            <w:pPr>
              <w:widowControl w:val="0"/>
              <w:autoSpaceDE w:val="0"/>
              <w:autoSpaceDN w:val="0"/>
              <w:jc w:val="center"/>
            </w:pPr>
            <w:r w:rsidRPr="00266343">
              <w:t>Фонд оплаты труда, тыс. руб.</w:t>
            </w:r>
          </w:p>
        </w:tc>
        <w:tc>
          <w:tcPr>
            <w:tcW w:w="1294" w:type="dxa"/>
            <w:vMerge w:val="restart"/>
            <w:vAlign w:val="center"/>
          </w:tcPr>
          <w:p w:rsidR="00D81518" w:rsidRPr="00266343" w:rsidRDefault="00D81518" w:rsidP="0054426E">
            <w:pPr>
              <w:widowControl w:val="0"/>
              <w:autoSpaceDE w:val="0"/>
              <w:autoSpaceDN w:val="0"/>
              <w:jc w:val="center"/>
            </w:pPr>
            <w:r w:rsidRPr="00266343">
              <w:t>Численность, чел.</w:t>
            </w:r>
          </w:p>
        </w:tc>
        <w:tc>
          <w:tcPr>
            <w:tcW w:w="1275" w:type="dxa"/>
            <w:vMerge w:val="restart"/>
            <w:vAlign w:val="center"/>
          </w:tcPr>
          <w:p w:rsidR="00D81518" w:rsidRPr="00266343" w:rsidRDefault="00D81518" w:rsidP="0054426E">
            <w:pPr>
              <w:widowControl w:val="0"/>
              <w:autoSpaceDE w:val="0"/>
              <w:autoSpaceDN w:val="0"/>
              <w:jc w:val="center"/>
            </w:pPr>
            <w:r w:rsidRPr="00266343">
              <w:t>Среднемесячная заработная плата, руб.</w:t>
            </w:r>
          </w:p>
        </w:tc>
        <w:tc>
          <w:tcPr>
            <w:tcW w:w="1039" w:type="dxa"/>
            <w:vMerge w:val="restart"/>
            <w:vAlign w:val="center"/>
          </w:tcPr>
          <w:p w:rsidR="00D81518" w:rsidRPr="00266343" w:rsidRDefault="00D81518" w:rsidP="0054426E">
            <w:pPr>
              <w:widowControl w:val="0"/>
              <w:autoSpaceDE w:val="0"/>
              <w:autoSpaceDN w:val="0"/>
              <w:jc w:val="center"/>
            </w:pPr>
            <w:r w:rsidRPr="00266343">
              <w:t>Фонд оплаты труда, тыс. руб.</w:t>
            </w:r>
          </w:p>
        </w:tc>
        <w:tc>
          <w:tcPr>
            <w:tcW w:w="1087" w:type="dxa"/>
            <w:vMerge w:val="restart"/>
            <w:vAlign w:val="center"/>
          </w:tcPr>
          <w:p w:rsidR="00D81518" w:rsidRPr="00266343" w:rsidRDefault="00D81518" w:rsidP="0054426E">
            <w:pPr>
              <w:widowControl w:val="0"/>
              <w:autoSpaceDE w:val="0"/>
              <w:autoSpaceDN w:val="0"/>
              <w:jc w:val="center"/>
            </w:pPr>
            <w:r w:rsidRPr="00266343">
              <w:t>Нормативная численность, чел.</w:t>
            </w:r>
          </w:p>
        </w:tc>
        <w:tc>
          <w:tcPr>
            <w:tcW w:w="1134" w:type="dxa"/>
            <w:vMerge w:val="restart"/>
            <w:vAlign w:val="center"/>
          </w:tcPr>
          <w:p w:rsidR="00D81518" w:rsidRPr="00266343" w:rsidRDefault="00D81518" w:rsidP="0054426E">
            <w:pPr>
              <w:widowControl w:val="0"/>
              <w:autoSpaceDE w:val="0"/>
              <w:autoSpaceDN w:val="0"/>
              <w:jc w:val="center"/>
            </w:pPr>
            <w:r w:rsidRPr="00266343">
              <w:t>Штатная численность, чел.</w:t>
            </w:r>
          </w:p>
        </w:tc>
        <w:tc>
          <w:tcPr>
            <w:tcW w:w="1418" w:type="dxa"/>
            <w:vMerge w:val="restart"/>
            <w:vAlign w:val="center"/>
          </w:tcPr>
          <w:p w:rsidR="00D81518" w:rsidRPr="00266343" w:rsidRDefault="00D81518" w:rsidP="0054426E">
            <w:pPr>
              <w:widowControl w:val="0"/>
              <w:autoSpaceDE w:val="0"/>
              <w:autoSpaceDN w:val="0"/>
              <w:jc w:val="center"/>
            </w:pPr>
            <w:r w:rsidRPr="00266343">
              <w:t>Среднемесячная заработная плата, руб.</w:t>
            </w:r>
          </w:p>
        </w:tc>
        <w:tc>
          <w:tcPr>
            <w:tcW w:w="992" w:type="dxa"/>
            <w:vMerge w:val="restart"/>
            <w:vAlign w:val="center"/>
          </w:tcPr>
          <w:p w:rsidR="00D81518" w:rsidRPr="00266343" w:rsidRDefault="00D81518" w:rsidP="0054426E">
            <w:pPr>
              <w:widowControl w:val="0"/>
              <w:autoSpaceDE w:val="0"/>
              <w:autoSpaceDN w:val="0"/>
              <w:jc w:val="center"/>
            </w:pPr>
            <w:r w:rsidRPr="00266343">
              <w:t>Фонд оплаты труда, тыс. руб.</w:t>
            </w:r>
          </w:p>
        </w:tc>
        <w:tc>
          <w:tcPr>
            <w:tcW w:w="1449" w:type="dxa"/>
            <w:gridSpan w:val="2"/>
            <w:tcBorders>
              <w:left w:val="nil"/>
            </w:tcBorders>
            <w:vAlign w:val="center"/>
          </w:tcPr>
          <w:p w:rsidR="00D81518" w:rsidRPr="00266343" w:rsidRDefault="00D81518" w:rsidP="0054426E">
            <w:pPr>
              <w:widowControl w:val="0"/>
              <w:autoSpaceDE w:val="0"/>
              <w:autoSpaceDN w:val="0"/>
              <w:jc w:val="center"/>
            </w:pPr>
            <w:r w:rsidRPr="00266343">
              <w:t>Отчисления на социальное страхование</w:t>
            </w:r>
          </w:p>
        </w:tc>
      </w:tr>
      <w:tr w:rsidR="00D81518" w:rsidRPr="00266343" w:rsidTr="003B2933">
        <w:tc>
          <w:tcPr>
            <w:tcW w:w="400" w:type="dxa"/>
            <w:vMerge/>
          </w:tcPr>
          <w:p w:rsidR="00D81518" w:rsidRPr="00266343" w:rsidRDefault="00D81518" w:rsidP="0054426E">
            <w:pPr>
              <w:spacing w:after="200" w:line="276" w:lineRule="auto"/>
              <w:jc w:val="both"/>
            </w:pPr>
          </w:p>
        </w:tc>
        <w:tc>
          <w:tcPr>
            <w:tcW w:w="998" w:type="dxa"/>
            <w:vMerge/>
          </w:tcPr>
          <w:p w:rsidR="00D81518" w:rsidRPr="00266343" w:rsidRDefault="00D81518" w:rsidP="0054426E">
            <w:pPr>
              <w:spacing w:after="200" w:line="276" w:lineRule="auto"/>
              <w:jc w:val="both"/>
            </w:pPr>
          </w:p>
        </w:tc>
        <w:tc>
          <w:tcPr>
            <w:tcW w:w="1294" w:type="dxa"/>
            <w:vMerge/>
          </w:tcPr>
          <w:p w:rsidR="00D81518" w:rsidRPr="00266343" w:rsidRDefault="00D81518" w:rsidP="0054426E">
            <w:pPr>
              <w:spacing w:after="200" w:line="276" w:lineRule="auto"/>
              <w:jc w:val="both"/>
            </w:pPr>
          </w:p>
        </w:tc>
        <w:tc>
          <w:tcPr>
            <w:tcW w:w="1339" w:type="dxa"/>
            <w:vMerge/>
          </w:tcPr>
          <w:p w:rsidR="00D81518" w:rsidRPr="00266343" w:rsidRDefault="00D81518" w:rsidP="0054426E">
            <w:pPr>
              <w:spacing w:after="200" w:line="276" w:lineRule="auto"/>
              <w:jc w:val="both"/>
            </w:pPr>
          </w:p>
        </w:tc>
        <w:tc>
          <w:tcPr>
            <w:tcW w:w="975" w:type="dxa"/>
            <w:vMerge/>
          </w:tcPr>
          <w:p w:rsidR="00D81518" w:rsidRPr="00266343" w:rsidRDefault="00D81518" w:rsidP="0054426E">
            <w:pPr>
              <w:spacing w:after="200" w:line="276" w:lineRule="auto"/>
              <w:jc w:val="both"/>
            </w:pPr>
          </w:p>
        </w:tc>
        <w:tc>
          <w:tcPr>
            <w:tcW w:w="1294" w:type="dxa"/>
            <w:vMerge/>
          </w:tcPr>
          <w:p w:rsidR="00D81518" w:rsidRPr="00266343" w:rsidRDefault="00D81518" w:rsidP="0054426E">
            <w:pPr>
              <w:spacing w:after="200" w:line="276" w:lineRule="auto"/>
              <w:jc w:val="both"/>
            </w:pPr>
          </w:p>
        </w:tc>
        <w:tc>
          <w:tcPr>
            <w:tcW w:w="1275" w:type="dxa"/>
            <w:vMerge/>
          </w:tcPr>
          <w:p w:rsidR="00D81518" w:rsidRPr="00266343" w:rsidRDefault="00D81518" w:rsidP="0054426E">
            <w:pPr>
              <w:spacing w:after="200" w:line="276" w:lineRule="auto"/>
              <w:jc w:val="both"/>
            </w:pPr>
          </w:p>
        </w:tc>
        <w:tc>
          <w:tcPr>
            <w:tcW w:w="1039" w:type="dxa"/>
            <w:vMerge/>
          </w:tcPr>
          <w:p w:rsidR="00D81518" w:rsidRPr="00266343" w:rsidRDefault="00D81518" w:rsidP="0054426E">
            <w:pPr>
              <w:spacing w:after="200" w:line="276" w:lineRule="auto"/>
              <w:jc w:val="both"/>
            </w:pPr>
          </w:p>
        </w:tc>
        <w:tc>
          <w:tcPr>
            <w:tcW w:w="1087" w:type="dxa"/>
            <w:vMerge/>
          </w:tcPr>
          <w:p w:rsidR="00D81518" w:rsidRPr="00266343" w:rsidRDefault="00D81518" w:rsidP="0054426E">
            <w:pPr>
              <w:spacing w:after="200" w:line="276" w:lineRule="auto"/>
              <w:jc w:val="both"/>
            </w:pPr>
          </w:p>
        </w:tc>
        <w:tc>
          <w:tcPr>
            <w:tcW w:w="1134" w:type="dxa"/>
            <w:vMerge/>
          </w:tcPr>
          <w:p w:rsidR="00D81518" w:rsidRPr="00266343" w:rsidRDefault="00D81518" w:rsidP="0054426E">
            <w:pPr>
              <w:spacing w:after="200" w:line="276" w:lineRule="auto"/>
              <w:jc w:val="both"/>
            </w:pPr>
          </w:p>
        </w:tc>
        <w:tc>
          <w:tcPr>
            <w:tcW w:w="1418" w:type="dxa"/>
            <w:vMerge/>
          </w:tcPr>
          <w:p w:rsidR="00D81518" w:rsidRPr="00266343" w:rsidRDefault="00D81518" w:rsidP="0054426E">
            <w:pPr>
              <w:spacing w:after="200" w:line="276" w:lineRule="auto"/>
              <w:jc w:val="both"/>
            </w:pPr>
          </w:p>
        </w:tc>
        <w:tc>
          <w:tcPr>
            <w:tcW w:w="992" w:type="dxa"/>
            <w:vMerge/>
          </w:tcPr>
          <w:p w:rsidR="00D81518" w:rsidRPr="00266343" w:rsidRDefault="00D81518" w:rsidP="0054426E">
            <w:pPr>
              <w:spacing w:after="200" w:line="276" w:lineRule="auto"/>
              <w:jc w:val="both"/>
            </w:pPr>
          </w:p>
        </w:tc>
        <w:tc>
          <w:tcPr>
            <w:tcW w:w="561" w:type="dxa"/>
            <w:tcBorders>
              <w:left w:val="nil"/>
            </w:tcBorders>
            <w:vAlign w:val="center"/>
          </w:tcPr>
          <w:p w:rsidR="00D81518" w:rsidRPr="00266343" w:rsidRDefault="00D81518" w:rsidP="0054426E">
            <w:pPr>
              <w:widowControl w:val="0"/>
              <w:autoSpaceDE w:val="0"/>
              <w:autoSpaceDN w:val="0"/>
              <w:jc w:val="center"/>
            </w:pPr>
            <w:r w:rsidRPr="00266343">
              <w:t>%</w:t>
            </w:r>
          </w:p>
        </w:tc>
        <w:tc>
          <w:tcPr>
            <w:tcW w:w="888" w:type="dxa"/>
            <w:tcBorders>
              <w:left w:val="nil"/>
            </w:tcBorders>
            <w:vAlign w:val="center"/>
          </w:tcPr>
          <w:p w:rsidR="00D81518" w:rsidRPr="00266343" w:rsidRDefault="00D81518" w:rsidP="0054426E">
            <w:pPr>
              <w:widowControl w:val="0"/>
              <w:autoSpaceDE w:val="0"/>
              <w:autoSpaceDN w:val="0"/>
              <w:jc w:val="center"/>
            </w:pPr>
            <w:r w:rsidRPr="00266343">
              <w:t>тыс. руб.</w:t>
            </w:r>
          </w:p>
        </w:tc>
      </w:tr>
      <w:tr w:rsidR="00D81518" w:rsidRPr="00266343" w:rsidTr="003B2933">
        <w:tblPrEx>
          <w:tblBorders>
            <w:insideV w:val="nil"/>
          </w:tblBorders>
        </w:tblPrEx>
        <w:tc>
          <w:tcPr>
            <w:tcW w:w="40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998" w:type="dxa"/>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1294" w:type="dxa"/>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1339" w:type="dxa"/>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975" w:type="dxa"/>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1294" w:type="dxa"/>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1275" w:type="dxa"/>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1039" w:type="dxa"/>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1087" w:type="dxa"/>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c>
          <w:tcPr>
            <w:tcW w:w="1134" w:type="dxa"/>
            <w:tcBorders>
              <w:right w:val="single" w:sz="4" w:space="0" w:color="auto"/>
            </w:tcBorders>
            <w:vAlign w:val="center"/>
          </w:tcPr>
          <w:p w:rsidR="00D81518" w:rsidRPr="00266343" w:rsidRDefault="00D81518" w:rsidP="0054426E">
            <w:pPr>
              <w:widowControl w:val="0"/>
              <w:autoSpaceDE w:val="0"/>
              <w:autoSpaceDN w:val="0"/>
              <w:jc w:val="center"/>
            </w:pPr>
            <w:r w:rsidRPr="00266343">
              <w:t>10</w:t>
            </w:r>
          </w:p>
        </w:tc>
        <w:tc>
          <w:tcPr>
            <w:tcW w:w="1418" w:type="dxa"/>
            <w:tcBorders>
              <w:right w:val="single" w:sz="4" w:space="0" w:color="auto"/>
            </w:tcBorders>
            <w:vAlign w:val="center"/>
          </w:tcPr>
          <w:p w:rsidR="00D81518" w:rsidRPr="00266343" w:rsidRDefault="00D81518" w:rsidP="0054426E">
            <w:pPr>
              <w:widowControl w:val="0"/>
              <w:autoSpaceDE w:val="0"/>
              <w:autoSpaceDN w:val="0"/>
              <w:jc w:val="center"/>
            </w:pPr>
            <w:r w:rsidRPr="00266343">
              <w:t>11</w:t>
            </w:r>
          </w:p>
        </w:tc>
        <w:tc>
          <w:tcPr>
            <w:tcW w:w="992" w:type="dxa"/>
            <w:tcBorders>
              <w:right w:val="single" w:sz="4" w:space="0" w:color="auto"/>
            </w:tcBorders>
            <w:vAlign w:val="center"/>
          </w:tcPr>
          <w:p w:rsidR="00D81518" w:rsidRPr="00266343" w:rsidRDefault="00D81518" w:rsidP="0054426E">
            <w:pPr>
              <w:widowControl w:val="0"/>
              <w:autoSpaceDE w:val="0"/>
              <w:autoSpaceDN w:val="0"/>
              <w:jc w:val="center"/>
            </w:pPr>
            <w:r w:rsidRPr="00266343">
              <w:t>12</w:t>
            </w:r>
          </w:p>
        </w:tc>
        <w:tc>
          <w:tcPr>
            <w:tcW w:w="561" w:type="dxa"/>
            <w:tcBorders>
              <w:right w:val="single" w:sz="4" w:space="0" w:color="auto"/>
            </w:tcBorders>
            <w:vAlign w:val="center"/>
          </w:tcPr>
          <w:p w:rsidR="00D81518" w:rsidRPr="00266343" w:rsidRDefault="00D81518" w:rsidP="0054426E">
            <w:pPr>
              <w:widowControl w:val="0"/>
              <w:autoSpaceDE w:val="0"/>
              <w:autoSpaceDN w:val="0"/>
              <w:jc w:val="center"/>
            </w:pPr>
            <w:r w:rsidRPr="00266343">
              <w:t>13</w:t>
            </w:r>
          </w:p>
        </w:tc>
        <w:tc>
          <w:tcPr>
            <w:tcW w:w="888" w:type="dxa"/>
            <w:tcBorders>
              <w:right w:val="single" w:sz="4" w:space="0" w:color="auto"/>
            </w:tcBorders>
            <w:vAlign w:val="center"/>
          </w:tcPr>
          <w:p w:rsidR="00D81518" w:rsidRPr="00266343" w:rsidRDefault="00D81518" w:rsidP="0054426E">
            <w:pPr>
              <w:widowControl w:val="0"/>
              <w:autoSpaceDE w:val="0"/>
              <w:autoSpaceDN w:val="0"/>
              <w:jc w:val="center"/>
            </w:pPr>
            <w:r w:rsidRPr="00266343">
              <w:t>14</w:t>
            </w:r>
          </w:p>
        </w:tc>
      </w:tr>
      <w:tr w:rsidR="00D81518" w:rsidRPr="00266343" w:rsidTr="003B2933">
        <w:tblPrEx>
          <w:tblBorders>
            <w:insideV w:val="nil"/>
          </w:tblBorders>
        </w:tblPrEx>
        <w:tc>
          <w:tcPr>
            <w:tcW w:w="40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998"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94" w:type="dxa"/>
            <w:tcBorders>
              <w:right w:val="single" w:sz="4" w:space="0" w:color="auto"/>
            </w:tcBorders>
            <w:vAlign w:val="center"/>
          </w:tcPr>
          <w:p w:rsidR="00D81518" w:rsidRPr="00266343" w:rsidRDefault="00D81518" w:rsidP="0054426E">
            <w:pPr>
              <w:widowControl w:val="0"/>
              <w:autoSpaceDE w:val="0"/>
              <w:autoSpaceDN w:val="0"/>
              <w:jc w:val="center"/>
            </w:pPr>
          </w:p>
        </w:tc>
        <w:tc>
          <w:tcPr>
            <w:tcW w:w="1339" w:type="dxa"/>
            <w:tcBorders>
              <w:right w:val="single" w:sz="4" w:space="0" w:color="auto"/>
            </w:tcBorders>
            <w:vAlign w:val="center"/>
          </w:tcPr>
          <w:p w:rsidR="00D81518" w:rsidRPr="00266343" w:rsidRDefault="00D81518" w:rsidP="0054426E">
            <w:pPr>
              <w:widowControl w:val="0"/>
              <w:autoSpaceDE w:val="0"/>
              <w:autoSpaceDN w:val="0"/>
              <w:jc w:val="center"/>
            </w:pPr>
          </w:p>
        </w:tc>
        <w:tc>
          <w:tcPr>
            <w:tcW w:w="97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94"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7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039" w:type="dxa"/>
            <w:tcBorders>
              <w:right w:val="single" w:sz="4" w:space="0" w:color="auto"/>
            </w:tcBorders>
            <w:vAlign w:val="center"/>
          </w:tcPr>
          <w:p w:rsidR="00D81518" w:rsidRPr="00266343" w:rsidRDefault="00D81518" w:rsidP="0054426E">
            <w:pPr>
              <w:widowControl w:val="0"/>
              <w:autoSpaceDE w:val="0"/>
              <w:autoSpaceDN w:val="0"/>
              <w:jc w:val="center"/>
            </w:pPr>
          </w:p>
        </w:tc>
        <w:tc>
          <w:tcPr>
            <w:tcW w:w="1087" w:type="dxa"/>
            <w:tcBorders>
              <w:right w:val="single" w:sz="4" w:space="0" w:color="auto"/>
            </w:tcBorders>
            <w:vAlign w:val="center"/>
          </w:tcPr>
          <w:p w:rsidR="00D81518" w:rsidRPr="00266343" w:rsidRDefault="00D81518" w:rsidP="0054426E">
            <w:pPr>
              <w:widowControl w:val="0"/>
              <w:autoSpaceDE w:val="0"/>
              <w:autoSpaceDN w:val="0"/>
              <w:jc w:val="center"/>
            </w:pPr>
          </w:p>
        </w:tc>
        <w:tc>
          <w:tcPr>
            <w:tcW w:w="1134"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18" w:type="dxa"/>
            <w:tcBorders>
              <w:right w:val="single" w:sz="4" w:space="0" w:color="auto"/>
            </w:tcBorders>
            <w:vAlign w:val="center"/>
          </w:tcPr>
          <w:p w:rsidR="00D81518" w:rsidRPr="00266343" w:rsidRDefault="00D81518" w:rsidP="0054426E">
            <w:pPr>
              <w:widowControl w:val="0"/>
              <w:autoSpaceDE w:val="0"/>
              <w:autoSpaceDN w:val="0"/>
              <w:jc w:val="center"/>
            </w:pPr>
          </w:p>
        </w:tc>
        <w:tc>
          <w:tcPr>
            <w:tcW w:w="992" w:type="dxa"/>
            <w:tcBorders>
              <w:right w:val="single" w:sz="4" w:space="0" w:color="auto"/>
            </w:tcBorders>
            <w:vAlign w:val="center"/>
          </w:tcPr>
          <w:p w:rsidR="00D81518" w:rsidRPr="00266343" w:rsidRDefault="00D81518" w:rsidP="0054426E">
            <w:pPr>
              <w:widowControl w:val="0"/>
              <w:autoSpaceDE w:val="0"/>
              <w:autoSpaceDN w:val="0"/>
              <w:jc w:val="center"/>
            </w:pPr>
          </w:p>
        </w:tc>
        <w:tc>
          <w:tcPr>
            <w:tcW w:w="561" w:type="dxa"/>
            <w:tcBorders>
              <w:right w:val="single" w:sz="4" w:space="0" w:color="auto"/>
            </w:tcBorders>
            <w:vAlign w:val="center"/>
          </w:tcPr>
          <w:p w:rsidR="00D81518" w:rsidRPr="00266343" w:rsidRDefault="00D81518" w:rsidP="0054426E">
            <w:pPr>
              <w:widowControl w:val="0"/>
              <w:autoSpaceDE w:val="0"/>
              <w:autoSpaceDN w:val="0"/>
              <w:jc w:val="center"/>
            </w:pPr>
          </w:p>
        </w:tc>
        <w:tc>
          <w:tcPr>
            <w:tcW w:w="888"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3B2933">
        <w:tblPrEx>
          <w:tblBorders>
            <w:insideV w:val="nil"/>
          </w:tblBorders>
        </w:tblPrEx>
        <w:tc>
          <w:tcPr>
            <w:tcW w:w="40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998"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94" w:type="dxa"/>
            <w:tcBorders>
              <w:right w:val="single" w:sz="4" w:space="0" w:color="auto"/>
            </w:tcBorders>
            <w:vAlign w:val="center"/>
          </w:tcPr>
          <w:p w:rsidR="00D81518" w:rsidRPr="00266343" w:rsidRDefault="00D81518" w:rsidP="0054426E">
            <w:pPr>
              <w:widowControl w:val="0"/>
              <w:autoSpaceDE w:val="0"/>
              <w:autoSpaceDN w:val="0"/>
              <w:jc w:val="center"/>
            </w:pPr>
          </w:p>
        </w:tc>
        <w:tc>
          <w:tcPr>
            <w:tcW w:w="1339" w:type="dxa"/>
            <w:tcBorders>
              <w:right w:val="single" w:sz="4" w:space="0" w:color="auto"/>
            </w:tcBorders>
            <w:vAlign w:val="center"/>
          </w:tcPr>
          <w:p w:rsidR="00D81518" w:rsidRPr="00266343" w:rsidRDefault="00D81518" w:rsidP="0054426E">
            <w:pPr>
              <w:widowControl w:val="0"/>
              <w:autoSpaceDE w:val="0"/>
              <w:autoSpaceDN w:val="0"/>
              <w:jc w:val="center"/>
            </w:pPr>
          </w:p>
        </w:tc>
        <w:tc>
          <w:tcPr>
            <w:tcW w:w="97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94"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75" w:type="dxa"/>
            <w:tcBorders>
              <w:right w:val="single" w:sz="4" w:space="0" w:color="auto"/>
            </w:tcBorders>
            <w:vAlign w:val="center"/>
          </w:tcPr>
          <w:p w:rsidR="00D81518" w:rsidRPr="00266343" w:rsidRDefault="00D81518" w:rsidP="0054426E">
            <w:pPr>
              <w:widowControl w:val="0"/>
              <w:autoSpaceDE w:val="0"/>
              <w:autoSpaceDN w:val="0"/>
              <w:jc w:val="center"/>
            </w:pPr>
          </w:p>
        </w:tc>
        <w:tc>
          <w:tcPr>
            <w:tcW w:w="1039" w:type="dxa"/>
            <w:tcBorders>
              <w:right w:val="single" w:sz="4" w:space="0" w:color="auto"/>
            </w:tcBorders>
            <w:vAlign w:val="center"/>
          </w:tcPr>
          <w:p w:rsidR="00D81518" w:rsidRPr="00266343" w:rsidRDefault="00D81518" w:rsidP="0054426E">
            <w:pPr>
              <w:widowControl w:val="0"/>
              <w:autoSpaceDE w:val="0"/>
              <w:autoSpaceDN w:val="0"/>
              <w:jc w:val="center"/>
            </w:pPr>
          </w:p>
        </w:tc>
        <w:tc>
          <w:tcPr>
            <w:tcW w:w="1087" w:type="dxa"/>
            <w:tcBorders>
              <w:right w:val="single" w:sz="4" w:space="0" w:color="auto"/>
            </w:tcBorders>
            <w:vAlign w:val="center"/>
          </w:tcPr>
          <w:p w:rsidR="00D81518" w:rsidRPr="00266343" w:rsidRDefault="00D81518" w:rsidP="0054426E">
            <w:pPr>
              <w:widowControl w:val="0"/>
              <w:autoSpaceDE w:val="0"/>
              <w:autoSpaceDN w:val="0"/>
              <w:jc w:val="center"/>
            </w:pPr>
          </w:p>
        </w:tc>
        <w:tc>
          <w:tcPr>
            <w:tcW w:w="1134" w:type="dxa"/>
            <w:tcBorders>
              <w:right w:val="single" w:sz="4" w:space="0" w:color="auto"/>
            </w:tcBorders>
            <w:vAlign w:val="center"/>
          </w:tcPr>
          <w:p w:rsidR="00D81518" w:rsidRPr="00266343" w:rsidRDefault="00D81518" w:rsidP="0054426E">
            <w:pPr>
              <w:widowControl w:val="0"/>
              <w:autoSpaceDE w:val="0"/>
              <w:autoSpaceDN w:val="0"/>
              <w:jc w:val="center"/>
            </w:pPr>
          </w:p>
        </w:tc>
        <w:tc>
          <w:tcPr>
            <w:tcW w:w="1418" w:type="dxa"/>
            <w:tcBorders>
              <w:right w:val="single" w:sz="4" w:space="0" w:color="auto"/>
            </w:tcBorders>
            <w:vAlign w:val="center"/>
          </w:tcPr>
          <w:p w:rsidR="00D81518" w:rsidRPr="00266343" w:rsidRDefault="00D81518" w:rsidP="0054426E">
            <w:pPr>
              <w:widowControl w:val="0"/>
              <w:autoSpaceDE w:val="0"/>
              <w:autoSpaceDN w:val="0"/>
              <w:jc w:val="center"/>
            </w:pPr>
          </w:p>
        </w:tc>
        <w:tc>
          <w:tcPr>
            <w:tcW w:w="992" w:type="dxa"/>
            <w:tcBorders>
              <w:right w:val="single" w:sz="4" w:space="0" w:color="auto"/>
            </w:tcBorders>
            <w:vAlign w:val="center"/>
          </w:tcPr>
          <w:p w:rsidR="00D81518" w:rsidRPr="00266343" w:rsidRDefault="00D81518" w:rsidP="0054426E">
            <w:pPr>
              <w:widowControl w:val="0"/>
              <w:autoSpaceDE w:val="0"/>
              <w:autoSpaceDN w:val="0"/>
              <w:jc w:val="center"/>
            </w:pPr>
          </w:p>
        </w:tc>
        <w:tc>
          <w:tcPr>
            <w:tcW w:w="561" w:type="dxa"/>
            <w:tcBorders>
              <w:right w:val="single" w:sz="4" w:space="0" w:color="auto"/>
            </w:tcBorders>
            <w:vAlign w:val="center"/>
          </w:tcPr>
          <w:p w:rsidR="00D81518" w:rsidRPr="00266343" w:rsidRDefault="00D81518" w:rsidP="0054426E">
            <w:pPr>
              <w:widowControl w:val="0"/>
              <w:autoSpaceDE w:val="0"/>
              <w:autoSpaceDN w:val="0"/>
              <w:jc w:val="center"/>
            </w:pPr>
          </w:p>
        </w:tc>
        <w:tc>
          <w:tcPr>
            <w:tcW w:w="888"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3B2933">
        <w:tc>
          <w:tcPr>
            <w:tcW w:w="1398" w:type="dxa"/>
            <w:gridSpan w:val="2"/>
            <w:vAlign w:val="center"/>
          </w:tcPr>
          <w:p w:rsidR="00D81518" w:rsidRPr="00266343" w:rsidRDefault="00D81518" w:rsidP="0054426E">
            <w:pPr>
              <w:widowControl w:val="0"/>
              <w:autoSpaceDE w:val="0"/>
              <w:autoSpaceDN w:val="0"/>
              <w:jc w:val="center"/>
            </w:pPr>
            <w:r w:rsidRPr="00266343">
              <w:t>ИТОГО</w:t>
            </w:r>
          </w:p>
        </w:tc>
        <w:tc>
          <w:tcPr>
            <w:tcW w:w="1294" w:type="dxa"/>
            <w:vAlign w:val="center"/>
          </w:tcPr>
          <w:p w:rsidR="00D81518" w:rsidRPr="00266343" w:rsidRDefault="00D81518" w:rsidP="0054426E">
            <w:pPr>
              <w:widowControl w:val="0"/>
              <w:autoSpaceDE w:val="0"/>
              <w:autoSpaceDN w:val="0"/>
              <w:jc w:val="center"/>
            </w:pPr>
          </w:p>
        </w:tc>
        <w:tc>
          <w:tcPr>
            <w:tcW w:w="1339"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975" w:type="dxa"/>
            <w:vAlign w:val="center"/>
          </w:tcPr>
          <w:p w:rsidR="00D81518" w:rsidRPr="00266343" w:rsidRDefault="00D81518" w:rsidP="0054426E">
            <w:pPr>
              <w:widowControl w:val="0"/>
              <w:autoSpaceDE w:val="0"/>
              <w:autoSpaceDN w:val="0"/>
              <w:jc w:val="center"/>
            </w:pPr>
          </w:p>
        </w:tc>
        <w:tc>
          <w:tcPr>
            <w:tcW w:w="1294" w:type="dxa"/>
            <w:vAlign w:val="center"/>
          </w:tcPr>
          <w:p w:rsidR="00D81518" w:rsidRPr="00266343" w:rsidRDefault="00D81518" w:rsidP="0054426E">
            <w:pPr>
              <w:widowControl w:val="0"/>
              <w:autoSpaceDE w:val="0"/>
              <w:autoSpaceDN w:val="0"/>
              <w:jc w:val="center"/>
            </w:pPr>
          </w:p>
        </w:tc>
        <w:tc>
          <w:tcPr>
            <w:tcW w:w="1275"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1039" w:type="dxa"/>
            <w:vAlign w:val="center"/>
          </w:tcPr>
          <w:p w:rsidR="00D81518" w:rsidRPr="00266343" w:rsidRDefault="00D81518" w:rsidP="0054426E">
            <w:pPr>
              <w:widowControl w:val="0"/>
              <w:autoSpaceDE w:val="0"/>
              <w:autoSpaceDN w:val="0"/>
              <w:jc w:val="center"/>
            </w:pPr>
          </w:p>
        </w:tc>
        <w:tc>
          <w:tcPr>
            <w:tcW w:w="1087" w:type="dxa"/>
            <w:vAlign w:val="center"/>
          </w:tcPr>
          <w:p w:rsidR="00D81518" w:rsidRPr="00266343" w:rsidRDefault="00D81518" w:rsidP="0054426E">
            <w:pPr>
              <w:widowControl w:val="0"/>
              <w:autoSpaceDE w:val="0"/>
              <w:autoSpaceDN w:val="0"/>
              <w:jc w:val="center"/>
            </w:pPr>
          </w:p>
        </w:tc>
        <w:tc>
          <w:tcPr>
            <w:tcW w:w="1134" w:type="dxa"/>
            <w:vAlign w:val="center"/>
          </w:tcPr>
          <w:p w:rsidR="00D81518" w:rsidRPr="00266343" w:rsidRDefault="00D81518" w:rsidP="0054426E">
            <w:pPr>
              <w:widowControl w:val="0"/>
              <w:autoSpaceDE w:val="0"/>
              <w:autoSpaceDN w:val="0"/>
              <w:jc w:val="center"/>
            </w:pPr>
          </w:p>
        </w:tc>
        <w:tc>
          <w:tcPr>
            <w:tcW w:w="1418" w:type="dxa"/>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992" w:type="dxa"/>
            <w:vAlign w:val="center"/>
          </w:tcPr>
          <w:p w:rsidR="00D81518" w:rsidRPr="00266343" w:rsidRDefault="00D81518" w:rsidP="0054426E">
            <w:pPr>
              <w:widowControl w:val="0"/>
              <w:autoSpaceDE w:val="0"/>
              <w:autoSpaceDN w:val="0"/>
              <w:jc w:val="center"/>
            </w:pPr>
          </w:p>
        </w:tc>
        <w:tc>
          <w:tcPr>
            <w:tcW w:w="561" w:type="dxa"/>
            <w:vAlign w:val="center"/>
          </w:tcPr>
          <w:p w:rsidR="00D81518" w:rsidRPr="00266343" w:rsidRDefault="00D81518" w:rsidP="0054426E">
            <w:pPr>
              <w:widowControl w:val="0"/>
              <w:autoSpaceDE w:val="0"/>
              <w:autoSpaceDN w:val="0"/>
              <w:jc w:val="center"/>
            </w:pPr>
          </w:p>
        </w:tc>
        <w:tc>
          <w:tcPr>
            <w:tcW w:w="888" w:type="dxa"/>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pPr>
    </w:p>
    <w:p w:rsidR="00D81518" w:rsidRDefault="00D81518" w:rsidP="00D81518">
      <w:pPr>
        <w:widowControl w:val="0"/>
        <w:autoSpaceDE w:val="0"/>
        <w:autoSpaceDN w:val="0"/>
        <w:jc w:val="center"/>
        <w:outlineLvl w:val="2"/>
      </w:pPr>
      <w:bookmarkStart w:id="27" w:name="P1432"/>
      <w:bookmarkEnd w:id="27"/>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3B2933" w:rsidRDefault="003B2933"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3B2933" w:rsidRDefault="00D81518" w:rsidP="003B2933">
      <w:pPr>
        <w:widowControl w:val="0"/>
        <w:autoSpaceDE w:val="0"/>
        <w:autoSpaceDN w:val="0"/>
        <w:jc w:val="center"/>
        <w:outlineLvl w:val="2"/>
        <w:rPr>
          <w:sz w:val="28"/>
        </w:rPr>
      </w:pPr>
      <w:r w:rsidRPr="003B2933">
        <w:rPr>
          <w:sz w:val="28"/>
        </w:rPr>
        <w:lastRenderedPageBreak/>
        <w:t>Таблица 1</w:t>
      </w:r>
      <w:r w:rsidR="003B2933" w:rsidRPr="003B2933">
        <w:rPr>
          <w:sz w:val="28"/>
        </w:rPr>
        <w:t>1</w:t>
      </w:r>
      <w:r w:rsidRPr="003B2933">
        <w:rPr>
          <w:sz w:val="28"/>
        </w:rPr>
        <w:t>. Расчет затрат на замену автомобильных шин</w:t>
      </w:r>
      <w:r w:rsidR="003B2933">
        <w:rPr>
          <w:sz w:val="28"/>
        </w:rPr>
        <w:t xml:space="preserve"> </w:t>
      </w:r>
      <w:r w:rsidRPr="003B2933">
        <w:rPr>
          <w:sz w:val="28"/>
        </w:rPr>
        <w:t>(по видам перевозок)</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3"/>
        <w:gridCol w:w="1149"/>
        <w:gridCol w:w="663"/>
        <w:gridCol w:w="1217"/>
        <w:gridCol w:w="575"/>
        <w:gridCol w:w="1208"/>
        <w:gridCol w:w="1217"/>
        <w:gridCol w:w="575"/>
        <w:gridCol w:w="1208"/>
        <w:gridCol w:w="1101"/>
        <w:gridCol w:w="1717"/>
        <w:gridCol w:w="721"/>
        <w:gridCol w:w="1217"/>
        <w:gridCol w:w="575"/>
        <w:gridCol w:w="1208"/>
      </w:tblGrid>
      <w:tr w:rsidR="00D81518" w:rsidRPr="00266343" w:rsidTr="0054426E">
        <w:tc>
          <w:tcPr>
            <w:tcW w:w="0" w:type="auto"/>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Merge w:val="restart"/>
            <w:vAlign w:val="center"/>
          </w:tcPr>
          <w:p w:rsidR="00D81518" w:rsidRPr="00266343" w:rsidRDefault="00D81518" w:rsidP="0054426E">
            <w:pPr>
              <w:widowControl w:val="0"/>
              <w:autoSpaceDE w:val="0"/>
              <w:autoSpaceDN w:val="0"/>
              <w:jc w:val="center"/>
            </w:pPr>
            <w:r w:rsidRPr="00266343">
              <w:t>Марка, модель, модификация транспортного средства</w:t>
            </w:r>
          </w:p>
        </w:tc>
        <w:tc>
          <w:tcPr>
            <w:tcW w:w="0" w:type="auto"/>
            <w:vMerge w:val="restart"/>
            <w:vAlign w:val="center"/>
          </w:tcPr>
          <w:p w:rsidR="00D81518" w:rsidRPr="00266343" w:rsidRDefault="00D81518" w:rsidP="0054426E">
            <w:pPr>
              <w:widowControl w:val="0"/>
              <w:autoSpaceDE w:val="0"/>
              <w:autoSpaceDN w:val="0"/>
              <w:jc w:val="center"/>
            </w:pPr>
            <w:r w:rsidRPr="00266343">
              <w:t>Модель шины</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Предшествующий период</w:t>
            </w:r>
          </w:p>
        </w:tc>
        <w:tc>
          <w:tcPr>
            <w:tcW w:w="0" w:type="auto"/>
            <w:gridSpan w:val="3"/>
            <w:tcBorders>
              <w:left w:val="nil"/>
            </w:tcBorders>
            <w:vAlign w:val="center"/>
          </w:tcPr>
          <w:p w:rsidR="00D81518" w:rsidRPr="00266343" w:rsidRDefault="00D81518" w:rsidP="0054426E">
            <w:pPr>
              <w:widowControl w:val="0"/>
              <w:autoSpaceDE w:val="0"/>
              <w:autoSpaceDN w:val="0"/>
              <w:jc w:val="center"/>
            </w:pPr>
            <w:r w:rsidRPr="00266343">
              <w:t>Базовый период</w:t>
            </w:r>
          </w:p>
        </w:tc>
        <w:tc>
          <w:tcPr>
            <w:tcW w:w="0" w:type="auto"/>
            <w:gridSpan w:val="6"/>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автомобильных шин, шт.</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шины,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автомобильные шины,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автомобильных шин, шт.</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шины,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автомобильные шины,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Нормативный пробег,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r w:rsidRPr="00266343">
              <w:t xml:space="preserve">Среднестатистический пробег шины, </w:t>
            </w:r>
            <w:proofErr w:type="gramStart"/>
            <w:r w:rsidRPr="00266343">
              <w:t>км</w:t>
            </w:r>
            <w:proofErr w:type="gramEnd"/>
          </w:p>
        </w:tc>
        <w:tc>
          <w:tcPr>
            <w:tcW w:w="0" w:type="auto"/>
            <w:tcBorders>
              <w:left w:val="nil"/>
            </w:tcBorders>
            <w:vAlign w:val="center"/>
          </w:tcPr>
          <w:p w:rsidR="00D81518" w:rsidRPr="00266343" w:rsidRDefault="00D81518" w:rsidP="0054426E">
            <w:pPr>
              <w:widowControl w:val="0"/>
              <w:autoSpaceDE w:val="0"/>
              <w:autoSpaceDN w:val="0"/>
              <w:jc w:val="center"/>
            </w:pPr>
            <w:r w:rsidRPr="00266343">
              <w:t>Кол-во ходовых шин, шт.</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Расход автомобильных шин, шт.</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Цена шины,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Затраты на автомобильные шины, тыс. руб.</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10</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14</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15</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c>
          <w:tcPr>
            <w:tcW w:w="0" w:type="auto"/>
            <w:gridSpan w:val="2"/>
            <w:vAlign w:val="center"/>
          </w:tcPr>
          <w:p w:rsidR="00D81518" w:rsidRPr="00266343" w:rsidRDefault="00D81518" w:rsidP="0054426E">
            <w:pPr>
              <w:widowControl w:val="0"/>
              <w:autoSpaceDE w:val="0"/>
              <w:autoSpaceDN w:val="0"/>
              <w:jc w:val="center"/>
            </w:pPr>
            <w:r w:rsidRPr="00266343">
              <w:t>ИТОГО</w:t>
            </w: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pPr>
    </w:p>
    <w:p w:rsidR="00D81518" w:rsidRDefault="00D81518" w:rsidP="00D81518">
      <w:pPr>
        <w:widowControl w:val="0"/>
        <w:autoSpaceDE w:val="0"/>
        <w:autoSpaceDN w:val="0"/>
        <w:jc w:val="center"/>
        <w:outlineLvl w:val="2"/>
      </w:pPr>
      <w:bookmarkStart w:id="28" w:name="P1528"/>
      <w:bookmarkEnd w:id="28"/>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B915DE" w:rsidRDefault="00B915DE"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B915DE" w:rsidRDefault="00D81518" w:rsidP="00D81518">
      <w:pPr>
        <w:widowControl w:val="0"/>
        <w:autoSpaceDE w:val="0"/>
        <w:autoSpaceDN w:val="0"/>
        <w:jc w:val="center"/>
        <w:outlineLvl w:val="2"/>
        <w:rPr>
          <w:sz w:val="28"/>
        </w:rPr>
      </w:pPr>
      <w:r w:rsidRPr="00B915DE">
        <w:rPr>
          <w:sz w:val="28"/>
        </w:rPr>
        <w:lastRenderedPageBreak/>
        <w:t>Таблица 1</w:t>
      </w:r>
      <w:r w:rsidR="00B915DE" w:rsidRPr="00B915DE">
        <w:rPr>
          <w:sz w:val="28"/>
        </w:rPr>
        <w:t>2</w:t>
      </w:r>
      <w:r w:rsidRPr="00B915DE">
        <w:rPr>
          <w:sz w:val="28"/>
        </w:rPr>
        <w:t>. Расчет амортизационных отчислений</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7"/>
        <w:gridCol w:w="1579"/>
        <w:gridCol w:w="1240"/>
        <w:gridCol w:w="1910"/>
        <w:gridCol w:w="1266"/>
        <w:gridCol w:w="1910"/>
        <w:gridCol w:w="1266"/>
        <w:gridCol w:w="1910"/>
        <w:gridCol w:w="1266"/>
        <w:gridCol w:w="1910"/>
      </w:tblGrid>
      <w:tr w:rsidR="00D81518" w:rsidRPr="00266343" w:rsidTr="0054426E">
        <w:tc>
          <w:tcPr>
            <w:tcW w:w="0" w:type="auto"/>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0" w:type="auto"/>
            <w:vMerge w:val="restart"/>
            <w:vAlign w:val="center"/>
          </w:tcPr>
          <w:p w:rsidR="00D81518" w:rsidRPr="00266343" w:rsidRDefault="00D81518" w:rsidP="0054426E">
            <w:pPr>
              <w:widowControl w:val="0"/>
              <w:autoSpaceDE w:val="0"/>
              <w:autoSpaceDN w:val="0"/>
              <w:jc w:val="center"/>
            </w:pPr>
            <w:r w:rsidRPr="00266343">
              <w:t>Марка, модель, модификация транспортного средства</w:t>
            </w:r>
          </w:p>
        </w:tc>
        <w:tc>
          <w:tcPr>
            <w:tcW w:w="0" w:type="auto"/>
            <w:vMerge w:val="restart"/>
            <w:vAlign w:val="center"/>
          </w:tcPr>
          <w:p w:rsidR="00D81518" w:rsidRPr="00266343" w:rsidRDefault="00D81518" w:rsidP="0054426E">
            <w:pPr>
              <w:widowControl w:val="0"/>
              <w:autoSpaceDE w:val="0"/>
              <w:autoSpaceDN w:val="0"/>
              <w:jc w:val="center"/>
            </w:pPr>
            <w:r w:rsidRPr="00266343">
              <w:t>Балансовая стоимость, тыс. руб.</w:t>
            </w:r>
          </w:p>
        </w:tc>
        <w:tc>
          <w:tcPr>
            <w:tcW w:w="0" w:type="auto"/>
            <w:vMerge w:val="restart"/>
            <w:vAlign w:val="center"/>
          </w:tcPr>
          <w:p w:rsidR="00D81518" w:rsidRPr="00266343" w:rsidRDefault="00D81518" w:rsidP="0054426E">
            <w:pPr>
              <w:widowControl w:val="0"/>
              <w:autoSpaceDE w:val="0"/>
              <w:autoSpaceDN w:val="0"/>
              <w:jc w:val="center"/>
            </w:pPr>
            <w:r w:rsidRPr="00266343">
              <w:t>Норма амортизационных отчислений, %</w:t>
            </w:r>
          </w:p>
        </w:tc>
        <w:tc>
          <w:tcPr>
            <w:tcW w:w="0" w:type="auto"/>
            <w:gridSpan w:val="2"/>
            <w:tcBorders>
              <w:left w:val="nil"/>
            </w:tcBorders>
            <w:vAlign w:val="center"/>
          </w:tcPr>
          <w:p w:rsidR="00D81518" w:rsidRPr="00266343" w:rsidRDefault="00D81518" w:rsidP="0054426E">
            <w:pPr>
              <w:widowControl w:val="0"/>
              <w:autoSpaceDE w:val="0"/>
              <w:autoSpaceDN w:val="0"/>
              <w:jc w:val="center"/>
            </w:pPr>
            <w:r w:rsidRPr="00266343">
              <w:t>Предшествующий период</w:t>
            </w:r>
          </w:p>
        </w:tc>
        <w:tc>
          <w:tcPr>
            <w:tcW w:w="0" w:type="auto"/>
            <w:gridSpan w:val="2"/>
            <w:tcBorders>
              <w:left w:val="nil"/>
            </w:tcBorders>
            <w:vAlign w:val="center"/>
          </w:tcPr>
          <w:p w:rsidR="00D81518" w:rsidRPr="00266343" w:rsidRDefault="00D81518" w:rsidP="0054426E">
            <w:pPr>
              <w:widowControl w:val="0"/>
              <w:autoSpaceDE w:val="0"/>
              <w:autoSpaceDN w:val="0"/>
              <w:jc w:val="center"/>
            </w:pPr>
            <w:r w:rsidRPr="00266343">
              <w:t>Базовый период</w:t>
            </w:r>
          </w:p>
        </w:tc>
        <w:tc>
          <w:tcPr>
            <w:tcW w:w="0" w:type="auto"/>
            <w:gridSpan w:val="2"/>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vMerge/>
          </w:tcPr>
          <w:p w:rsidR="00D81518" w:rsidRPr="00266343" w:rsidRDefault="00D81518" w:rsidP="0054426E">
            <w:pPr>
              <w:spacing w:after="200" w:line="276" w:lineRule="auto"/>
              <w:jc w:val="both"/>
            </w:pPr>
          </w:p>
        </w:tc>
        <w:tc>
          <w:tcPr>
            <w:tcW w:w="0" w:type="auto"/>
            <w:tcBorders>
              <w:left w:val="nil"/>
            </w:tcBorders>
            <w:vAlign w:val="center"/>
          </w:tcPr>
          <w:p w:rsidR="00D81518" w:rsidRPr="00266343" w:rsidRDefault="00D81518" w:rsidP="0054426E">
            <w:pPr>
              <w:widowControl w:val="0"/>
              <w:autoSpaceDE w:val="0"/>
              <w:autoSpaceDN w:val="0"/>
              <w:jc w:val="center"/>
            </w:pPr>
            <w:r w:rsidRPr="00266343">
              <w:t>Остаточная стоимость,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Сумма амортизационных отчислений,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Остаточная стоимость,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Сумма амортизационных отчислений,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Остаточная стоимость, тыс. руб.</w:t>
            </w:r>
          </w:p>
        </w:tc>
        <w:tc>
          <w:tcPr>
            <w:tcW w:w="0" w:type="auto"/>
            <w:tcBorders>
              <w:left w:val="nil"/>
            </w:tcBorders>
            <w:vAlign w:val="center"/>
          </w:tcPr>
          <w:p w:rsidR="00D81518" w:rsidRPr="00266343" w:rsidRDefault="00D81518" w:rsidP="0054426E">
            <w:pPr>
              <w:widowControl w:val="0"/>
              <w:autoSpaceDE w:val="0"/>
              <w:autoSpaceDN w:val="0"/>
              <w:jc w:val="center"/>
            </w:pPr>
            <w:r w:rsidRPr="00266343">
              <w:t>Сумма амортизационных отчислений, тыс. руб.</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7</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8</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9</w:t>
            </w: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r w:rsidRPr="00266343">
              <w:t>10</w:t>
            </w: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0" w:type="auto"/>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c>
          <w:tcPr>
            <w:tcW w:w="0" w:type="auto"/>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c>
          <w:tcPr>
            <w:tcW w:w="0" w:type="auto"/>
            <w:gridSpan w:val="2"/>
            <w:vAlign w:val="center"/>
          </w:tcPr>
          <w:p w:rsidR="00D81518" w:rsidRPr="00266343" w:rsidRDefault="00D81518" w:rsidP="0054426E">
            <w:pPr>
              <w:widowControl w:val="0"/>
              <w:autoSpaceDE w:val="0"/>
              <w:autoSpaceDN w:val="0"/>
              <w:jc w:val="center"/>
            </w:pPr>
            <w:r w:rsidRPr="00266343">
              <w:t>ИТОГО</w:t>
            </w: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roofErr w:type="spellStart"/>
            <w:r w:rsidRPr="00266343">
              <w:t>x</w:t>
            </w:r>
            <w:proofErr w:type="spellEnd"/>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c>
          <w:tcPr>
            <w:tcW w:w="0" w:type="auto"/>
            <w:vAlign w:val="center"/>
          </w:tcPr>
          <w:p w:rsidR="00D81518" w:rsidRPr="00266343" w:rsidRDefault="00D81518" w:rsidP="0054426E">
            <w:pPr>
              <w:widowControl w:val="0"/>
              <w:autoSpaceDE w:val="0"/>
              <w:autoSpaceDN w:val="0"/>
              <w:jc w:val="center"/>
            </w:pPr>
          </w:p>
        </w:tc>
      </w:tr>
    </w:tbl>
    <w:p w:rsidR="00D81518" w:rsidRPr="00266343" w:rsidRDefault="00D81518" w:rsidP="00D81518">
      <w:pPr>
        <w:spacing w:after="200" w:line="276" w:lineRule="auto"/>
        <w:jc w:val="both"/>
        <w:sectPr w:rsidR="00D81518" w:rsidRPr="00266343">
          <w:pgSz w:w="16838" w:h="11905" w:orient="landscape"/>
          <w:pgMar w:top="1701" w:right="1134" w:bottom="850" w:left="1134" w:header="0" w:footer="0" w:gutter="0"/>
          <w:cols w:space="720"/>
        </w:sectPr>
      </w:pPr>
    </w:p>
    <w:p w:rsidR="00D81518" w:rsidRPr="00266343" w:rsidRDefault="00D81518" w:rsidP="00D81518">
      <w:pPr>
        <w:widowControl w:val="0"/>
        <w:autoSpaceDE w:val="0"/>
        <w:autoSpaceDN w:val="0"/>
        <w:jc w:val="center"/>
      </w:pPr>
    </w:p>
    <w:p w:rsidR="00D81518" w:rsidRPr="00B915DE" w:rsidRDefault="00D81518" w:rsidP="00D81518">
      <w:pPr>
        <w:widowControl w:val="0"/>
        <w:autoSpaceDE w:val="0"/>
        <w:autoSpaceDN w:val="0"/>
        <w:jc w:val="center"/>
        <w:outlineLvl w:val="2"/>
        <w:rPr>
          <w:sz w:val="28"/>
        </w:rPr>
      </w:pPr>
      <w:bookmarkStart w:id="29" w:name="P1603"/>
      <w:bookmarkEnd w:id="29"/>
      <w:r w:rsidRPr="00B915DE">
        <w:rPr>
          <w:sz w:val="28"/>
        </w:rPr>
        <w:t>Таблица 1</w:t>
      </w:r>
      <w:r w:rsidR="00B915DE" w:rsidRPr="00B915DE">
        <w:rPr>
          <w:sz w:val="28"/>
        </w:rPr>
        <w:t>3</w:t>
      </w:r>
      <w:r w:rsidRPr="00B915DE">
        <w:rPr>
          <w:sz w:val="28"/>
        </w:rPr>
        <w:t>. Расчет прочих расходов</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800"/>
        <w:gridCol w:w="1200"/>
        <w:gridCol w:w="1200"/>
        <w:gridCol w:w="1200"/>
        <w:gridCol w:w="1200"/>
        <w:gridCol w:w="840"/>
        <w:gridCol w:w="840"/>
        <w:gridCol w:w="840"/>
      </w:tblGrid>
      <w:tr w:rsidR="00D81518" w:rsidRPr="00266343" w:rsidTr="0054426E">
        <w:tc>
          <w:tcPr>
            <w:tcW w:w="540" w:type="dxa"/>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1800" w:type="dxa"/>
            <w:vMerge w:val="restart"/>
            <w:vAlign w:val="center"/>
          </w:tcPr>
          <w:p w:rsidR="00D81518" w:rsidRPr="00266343" w:rsidRDefault="00D81518" w:rsidP="0054426E">
            <w:pPr>
              <w:widowControl w:val="0"/>
              <w:autoSpaceDE w:val="0"/>
              <w:autoSpaceDN w:val="0"/>
              <w:jc w:val="center"/>
            </w:pPr>
            <w:r w:rsidRPr="00266343">
              <w:t>Статьи затрат</w:t>
            </w:r>
          </w:p>
        </w:tc>
        <w:tc>
          <w:tcPr>
            <w:tcW w:w="1200" w:type="dxa"/>
            <w:vMerge w:val="restart"/>
            <w:vAlign w:val="center"/>
          </w:tcPr>
          <w:p w:rsidR="00D81518" w:rsidRPr="00266343" w:rsidRDefault="00D81518" w:rsidP="0054426E">
            <w:pPr>
              <w:widowControl w:val="0"/>
              <w:autoSpaceDE w:val="0"/>
              <w:autoSpaceDN w:val="0"/>
              <w:jc w:val="center"/>
            </w:pPr>
            <w:r w:rsidRPr="00266343">
              <w:t xml:space="preserve">Ед. </w:t>
            </w:r>
            <w:proofErr w:type="spellStart"/>
            <w:r w:rsidRPr="00266343">
              <w:t>изм</w:t>
            </w:r>
            <w:proofErr w:type="spellEnd"/>
            <w:r w:rsidRPr="00266343">
              <w:t>.</w:t>
            </w:r>
          </w:p>
        </w:tc>
        <w:tc>
          <w:tcPr>
            <w:tcW w:w="1200" w:type="dxa"/>
            <w:vMerge w:val="restart"/>
            <w:vAlign w:val="center"/>
          </w:tcPr>
          <w:p w:rsidR="00D81518" w:rsidRPr="00266343" w:rsidRDefault="00D81518" w:rsidP="0054426E">
            <w:pPr>
              <w:widowControl w:val="0"/>
              <w:autoSpaceDE w:val="0"/>
              <w:autoSpaceDN w:val="0"/>
              <w:jc w:val="center"/>
            </w:pPr>
            <w:r w:rsidRPr="00266343">
              <w:t>Расходы в целом по предприятию в предшествующем периоде</w:t>
            </w:r>
          </w:p>
        </w:tc>
        <w:tc>
          <w:tcPr>
            <w:tcW w:w="1200" w:type="dxa"/>
            <w:vMerge w:val="restart"/>
            <w:vAlign w:val="center"/>
          </w:tcPr>
          <w:p w:rsidR="00D81518" w:rsidRPr="00266343" w:rsidRDefault="00D81518" w:rsidP="0054426E">
            <w:pPr>
              <w:widowControl w:val="0"/>
              <w:autoSpaceDE w:val="0"/>
              <w:autoSpaceDN w:val="0"/>
              <w:jc w:val="center"/>
            </w:pPr>
            <w:r w:rsidRPr="00266343">
              <w:t>Расходы в целом по предприятию в базовом периоде</w:t>
            </w:r>
          </w:p>
        </w:tc>
        <w:tc>
          <w:tcPr>
            <w:tcW w:w="3720" w:type="dxa"/>
            <w:gridSpan w:val="4"/>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540" w:type="dxa"/>
            <w:vMerge/>
          </w:tcPr>
          <w:p w:rsidR="00D81518" w:rsidRPr="00266343" w:rsidRDefault="00D81518" w:rsidP="0054426E">
            <w:pPr>
              <w:spacing w:after="200" w:line="276" w:lineRule="auto"/>
              <w:jc w:val="both"/>
            </w:pPr>
          </w:p>
        </w:tc>
        <w:tc>
          <w:tcPr>
            <w:tcW w:w="18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val="restart"/>
            <w:tcBorders>
              <w:right w:val="nil"/>
            </w:tcBorders>
            <w:vAlign w:val="center"/>
          </w:tcPr>
          <w:p w:rsidR="00D81518" w:rsidRPr="00266343" w:rsidRDefault="00D81518" w:rsidP="0054426E">
            <w:pPr>
              <w:widowControl w:val="0"/>
              <w:autoSpaceDE w:val="0"/>
              <w:autoSpaceDN w:val="0"/>
              <w:jc w:val="center"/>
            </w:pPr>
            <w:r w:rsidRPr="00266343">
              <w:t>в целом по предприятию</w:t>
            </w:r>
          </w:p>
        </w:tc>
        <w:tc>
          <w:tcPr>
            <w:tcW w:w="2520" w:type="dxa"/>
            <w:gridSpan w:val="3"/>
            <w:vAlign w:val="center"/>
          </w:tcPr>
          <w:p w:rsidR="00D81518" w:rsidRPr="00266343" w:rsidRDefault="00D81518" w:rsidP="0054426E">
            <w:pPr>
              <w:widowControl w:val="0"/>
              <w:autoSpaceDE w:val="0"/>
              <w:autoSpaceDN w:val="0"/>
              <w:jc w:val="center"/>
            </w:pPr>
            <w:r w:rsidRPr="00266343">
              <w:t>в том числе по видам перевозок (деятельности)</w:t>
            </w:r>
          </w:p>
        </w:tc>
      </w:tr>
      <w:tr w:rsidR="00D81518" w:rsidRPr="00266343" w:rsidTr="0054426E">
        <w:tc>
          <w:tcPr>
            <w:tcW w:w="540" w:type="dxa"/>
            <w:vMerge/>
          </w:tcPr>
          <w:p w:rsidR="00D81518" w:rsidRPr="00266343" w:rsidRDefault="00D81518" w:rsidP="0054426E">
            <w:pPr>
              <w:spacing w:after="200" w:line="276" w:lineRule="auto"/>
              <w:jc w:val="both"/>
            </w:pPr>
          </w:p>
        </w:tc>
        <w:tc>
          <w:tcPr>
            <w:tcW w:w="18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Borders>
              <w:right w:val="nil"/>
            </w:tcBorders>
          </w:tcPr>
          <w:p w:rsidR="00D81518" w:rsidRPr="00266343" w:rsidRDefault="00D81518" w:rsidP="0054426E">
            <w:pPr>
              <w:spacing w:after="200" w:line="276" w:lineRule="auto"/>
              <w:jc w:val="both"/>
            </w:pPr>
          </w:p>
        </w:tc>
        <w:tc>
          <w:tcPr>
            <w:tcW w:w="840" w:type="dxa"/>
            <w:vAlign w:val="center"/>
          </w:tcPr>
          <w:p w:rsidR="00D81518" w:rsidRPr="00266343" w:rsidRDefault="00D81518" w:rsidP="0054426E">
            <w:pPr>
              <w:widowControl w:val="0"/>
              <w:autoSpaceDE w:val="0"/>
              <w:autoSpaceDN w:val="0"/>
              <w:jc w:val="center"/>
            </w:pPr>
          </w:p>
        </w:tc>
        <w:tc>
          <w:tcPr>
            <w:tcW w:w="840" w:type="dxa"/>
            <w:tcBorders>
              <w:left w:val="nil"/>
            </w:tcBorders>
            <w:vAlign w:val="center"/>
          </w:tcPr>
          <w:p w:rsidR="00D81518" w:rsidRPr="00266343" w:rsidRDefault="00D81518" w:rsidP="0054426E">
            <w:pPr>
              <w:widowControl w:val="0"/>
              <w:autoSpaceDE w:val="0"/>
              <w:autoSpaceDN w:val="0"/>
              <w:jc w:val="center"/>
            </w:pPr>
          </w:p>
        </w:tc>
        <w:tc>
          <w:tcPr>
            <w:tcW w:w="840" w:type="dxa"/>
            <w:tcBorders>
              <w:left w:val="nil"/>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r w:rsidRPr="00266343">
              <w:t>6.1</w:t>
            </w: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r w:rsidRPr="00266343">
              <w:t>...</w:t>
            </w: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r w:rsidRPr="00266343">
              <w:t>6.i</w:t>
            </w: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тыс. руб.</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тыс. руб.</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тыс. руб.</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c>
          <w:tcPr>
            <w:tcW w:w="2340" w:type="dxa"/>
            <w:gridSpan w:val="2"/>
            <w:vAlign w:val="center"/>
          </w:tcPr>
          <w:p w:rsidR="00D81518" w:rsidRPr="00266343" w:rsidRDefault="00D81518" w:rsidP="0054426E">
            <w:pPr>
              <w:widowControl w:val="0"/>
              <w:autoSpaceDE w:val="0"/>
              <w:autoSpaceDN w:val="0"/>
              <w:jc w:val="center"/>
            </w:pPr>
            <w:r w:rsidRPr="00266343">
              <w:t>ИТОГО</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840" w:type="dxa"/>
            <w:vAlign w:val="center"/>
          </w:tcPr>
          <w:p w:rsidR="00D81518" w:rsidRPr="00266343" w:rsidRDefault="00D81518" w:rsidP="0054426E">
            <w:pPr>
              <w:widowControl w:val="0"/>
              <w:autoSpaceDE w:val="0"/>
              <w:autoSpaceDN w:val="0"/>
              <w:jc w:val="center"/>
            </w:pPr>
          </w:p>
        </w:tc>
        <w:tc>
          <w:tcPr>
            <w:tcW w:w="840" w:type="dxa"/>
            <w:vAlign w:val="center"/>
          </w:tcPr>
          <w:p w:rsidR="00D81518" w:rsidRPr="00266343" w:rsidRDefault="00D81518" w:rsidP="0054426E">
            <w:pPr>
              <w:widowControl w:val="0"/>
              <w:autoSpaceDE w:val="0"/>
              <w:autoSpaceDN w:val="0"/>
              <w:jc w:val="center"/>
            </w:pPr>
          </w:p>
        </w:tc>
        <w:tc>
          <w:tcPr>
            <w:tcW w:w="840" w:type="dxa"/>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pPr>
    </w:p>
    <w:p w:rsidR="00B915DE" w:rsidRDefault="00B915DE" w:rsidP="00B915DE">
      <w:pPr>
        <w:widowControl w:val="0"/>
        <w:autoSpaceDE w:val="0"/>
        <w:autoSpaceDN w:val="0"/>
        <w:jc w:val="center"/>
        <w:outlineLvl w:val="2"/>
        <w:rPr>
          <w:sz w:val="28"/>
        </w:rPr>
      </w:pPr>
      <w:bookmarkStart w:id="30" w:name="P1661"/>
      <w:bookmarkEnd w:id="30"/>
    </w:p>
    <w:p w:rsidR="00B915DE" w:rsidRDefault="00B915DE" w:rsidP="00B915DE">
      <w:pPr>
        <w:widowControl w:val="0"/>
        <w:autoSpaceDE w:val="0"/>
        <w:autoSpaceDN w:val="0"/>
        <w:jc w:val="center"/>
        <w:outlineLvl w:val="2"/>
        <w:rPr>
          <w:sz w:val="28"/>
        </w:rPr>
      </w:pPr>
    </w:p>
    <w:p w:rsidR="00D81518" w:rsidRPr="00266343" w:rsidRDefault="00D81518" w:rsidP="00B915DE">
      <w:pPr>
        <w:widowControl w:val="0"/>
        <w:autoSpaceDE w:val="0"/>
        <w:autoSpaceDN w:val="0"/>
        <w:jc w:val="center"/>
        <w:outlineLvl w:val="2"/>
      </w:pPr>
      <w:r w:rsidRPr="00B915DE">
        <w:rPr>
          <w:sz w:val="28"/>
        </w:rPr>
        <w:t>Таблица 1</w:t>
      </w:r>
      <w:r w:rsidR="00B915DE" w:rsidRPr="00B915DE">
        <w:rPr>
          <w:sz w:val="28"/>
        </w:rPr>
        <w:t>4</w:t>
      </w:r>
      <w:r w:rsidRPr="00B915DE">
        <w:rPr>
          <w:sz w:val="28"/>
        </w:rPr>
        <w:t>. Расчет общехозяйственных</w:t>
      </w:r>
      <w:r w:rsidR="00B915DE" w:rsidRPr="00B915DE">
        <w:rPr>
          <w:sz w:val="28"/>
        </w:rPr>
        <w:t xml:space="preserve"> </w:t>
      </w:r>
      <w:r w:rsidRPr="00B915DE">
        <w:rPr>
          <w:sz w:val="28"/>
        </w:rPr>
        <w:t>(общепроизводственных) расходов</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800"/>
        <w:gridCol w:w="1200"/>
        <w:gridCol w:w="1200"/>
        <w:gridCol w:w="1200"/>
        <w:gridCol w:w="1200"/>
        <w:gridCol w:w="840"/>
        <w:gridCol w:w="840"/>
        <w:gridCol w:w="840"/>
      </w:tblGrid>
      <w:tr w:rsidR="00D81518" w:rsidRPr="00266343" w:rsidTr="0054426E">
        <w:tc>
          <w:tcPr>
            <w:tcW w:w="540" w:type="dxa"/>
            <w:vMerge w:val="restart"/>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1800" w:type="dxa"/>
            <w:vMerge w:val="restart"/>
            <w:vAlign w:val="center"/>
          </w:tcPr>
          <w:p w:rsidR="00D81518" w:rsidRPr="00266343" w:rsidRDefault="00D81518" w:rsidP="0054426E">
            <w:pPr>
              <w:widowControl w:val="0"/>
              <w:autoSpaceDE w:val="0"/>
              <w:autoSpaceDN w:val="0"/>
              <w:jc w:val="center"/>
            </w:pPr>
            <w:r w:rsidRPr="00266343">
              <w:t>Статьи затрат</w:t>
            </w:r>
          </w:p>
        </w:tc>
        <w:tc>
          <w:tcPr>
            <w:tcW w:w="1200" w:type="dxa"/>
            <w:vMerge w:val="restart"/>
            <w:vAlign w:val="center"/>
          </w:tcPr>
          <w:p w:rsidR="00D81518" w:rsidRPr="00266343" w:rsidRDefault="00D81518" w:rsidP="0054426E">
            <w:pPr>
              <w:widowControl w:val="0"/>
              <w:autoSpaceDE w:val="0"/>
              <w:autoSpaceDN w:val="0"/>
              <w:jc w:val="center"/>
            </w:pPr>
            <w:r w:rsidRPr="00266343">
              <w:t xml:space="preserve">Ед. </w:t>
            </w:r>
            <w:proofErr w:type="spellStart"/>
            <w:r w:rsidRPr="00266343">
              <w:t>изм</w:t>
            </w:r>
            <w:proofErr w:type="spellEnd"/>
            <w:r w:rsidRPr="00266343">
              <w:t>.</w:t>
            </w:r>
          </w:p>
        </w:tc>
        <w:tc>
          <w:tcPr>
            <w:tcW w:w="1200" w:type="dxa"/>
            <w:vMerge w:val="restart"/>
            <w:vAlign w:val="center"/>
          </w:tcPr>
          <w:p w:rsidR="00D81518" w:rsidRPr="00266343" w:rsidRDefault="00D81518" w:rsidP="0054426E">
            <w:pPr>
              <w:widowControl w:val="0"/>
              <w:autoSpaceDE w:val="0"/>
              <w:autoSpaceDN w:val="0"/>
              <w:jc w:val="center"/>
            </w:pPr>
            <w:r w:rsidRPr="00266343">
              <w:t>Расходы в целом по предприятию в предшествующем периоде</w:t>
            </w:r>
          </w:p>
        </w:tc>
        <w:tc>
          <w:tcPr>
            <w:tcW w:w="1200" w:type="dxa"/>
            <w:vMerge w:val="restart"/>
            <w:vAlign w:val="center"/>
          </w:tcPr>
          <w:p w:rsidR="00D81518" w:rsidRPr="00266343" w:rsidRDefault="00D81518" w:rsidP="0054426E">
            <w:pPr>
              <w:widowControl w:val="0"/>
              <w:autoSpaceDE w:val="0"/>
              <w:autoSpaceDN w:val="0"/>
              <w:jc w:val="center"/>
            </w:pPr>
            <w:r w:rsidRPr="00266343">
              <w:t>Расходы в целом по предприятию в базовом периоде</w:t>
            </w:r>
          </w:p>
        </w:tc>
        <w:tc>
          <w:tcPr>
            <w:tcW w:w="3720" w:type="dxa"/>
            <w:gridSpan w:val="4"/>
            <w:tcBorders>
              <w:left w:val="nil"/>
            </w:tcBorders>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540" w:type="dxa"/>
            <w:vMerge/>
          </w:tcPr>
          <w:p w:rsidR="00D81518" w:rsidRPr="00266343" w:rsidRDefault="00D81518" w:rsidP="0054426E">
            <w:pPr>
              <w:spacing w:after="200" w:line="276" w:lineRule="auto"/>
              <w:jc w:val="both"/>
            </w:pPr>
          </w:p>
        </w:tc>
        <w:tc>
          <w:tcPr>
            <w:tcW w:w="18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val="restart"/>
            <w:tcBorders>
              <w:right w:val="nil"/>
            </w:tcBorders>
            <w:vAlign w:val="center"/>
          </w:tcPr>
          <w:p w:rsidR="00D81518" w:rsidRPr="00266343" w:rsidRDefault="00D81518" w:rsidP="0054426E">
            <w:pPr>
              <w:widowControl w:val="0"/>
              <w:autoSpaceDE w:val="0"/>
              <w:autoSpaceDN w:val="0"/>
              <w:jc w:val="center"/>
            </w:pPr>
            <w:r w:rsidRPr="00266343">
              <w:t>в целом по предприятию</w:t>
            </w:r>
          </w:p>
        </w:tc>
        <w:tc>
          <w:tcPr>
            <w:tcW w:w="2520" w:type="dxa"/>
            <w:gridSpan w:val="3"/>
            <w:vAlign w:val="center"/>
          </w:tcPr>
          <w:p w:rsidR="00D81518" w:rsidRPr="00266343" w:rsidRDefault="00D81518" w:rsidP="0054426E">
            <w:pPr>
              <w:widowControl w:val="0"/>
              <w:autoSpaceDE w:val="0"/>
              <w:autoSpaceDN w:val="0"/>
              <w:jc w:val="center"/>
            </w:pPr>
            <w:r w:rsidRPr="00266343">
              <w:t>в том числе по видам перевозок (деятельности)</w:t>
            </w:r>
          </w:p>
        </w:tc>
      </w:tr>
      <w:tr w:rsidR="00D81518" w:rsidRPr="00266343" w:rsidTr="0054426E">
        <w:tc>
          <w:tcPr>
            <w:tcW w:w="540" w:type="dxa"/>
            <w:vMerge/>
          </w:tcPr>
          <w:p w:rsidR="00D81518" w:rsidRPr="00266343" w:rsidRDefault="00D81518" w:rsidP="0054426E">
            <w:pPr>
              <w:spacing w:after="200" w:line="276" w:lineRule="auto"/>
              <w:jc w:val="both"/>
            </w:pPr>
          </w:p>
        </w:tc>
        <w:tc>
          <w:tcPr>
            <w:tcW w:w="18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Pr>
          <w:p w:rsidR="00D81518" w:rsidRPr="00266343" w:rsidRDefault="00D81518" w:rsidP="0054426E">
            <w:pPr>
              <w:spacing w:after="200" w:line="276" w:lineRule="auto"/>
              <w:jc w:val="both"/>
            </w:pPr>
          </w:p>
        </w:tc>
        <w:tc>
          <w:tcPr>
            <w:tcW w:w="1200" w:type="dxa"/>
            <w:vMerge/>
            <w:tcBorders>
              <w:right w:val="nil"/>
            </w:tcBorders>
          </w:tcPr>
          <w:p w:rsidR="00D81518" w:rsidRPr="00266343" w:rsidRDefault="00D81518" w:rsidP="0054426E">
            <w:pPr>
              <w:spacing w:after="200" w:line="276" w:lineRule="auto"/>
              <w:jc w:val="both"/>
            </w:pPr>
          </w:p>
        </w:tc>
        <w:tc>
          <w:tcPr>
            <w:tcW w:w="840" w:type="dxa"/>
            <w:vAlign w:val="center"/>
          </w:tcPr>
          <w:p w:rsidR="00D81518" w:rsidRPr="00266343" w:rsidRDefault="00D81518" w:rsidP="0054426E">
            <w:pPr>
              <w:widowControl w:val="0"/>
              <w:autoSpaceDE w:val="0"/>
              <w:autoSpaceDN w:val="0"/>
              <w:jc w:val="center"/>
            </w:pPr>
          </w:p>
        </w:tc>
        <w:tc>
          <w:tcPr>
            <w:tcW w:w="840" w:type="dxa"/>
            <w:tcBorders>
              <w:left w:val="nil"/>
            </w:tcBorders>
            <w:vAlign w:val="center"/>
          </w:tcPr>
          <w:p w:rsidR="00D81518" w:rsidRPr="00266343" w:rsidRDefault="00D81518" w:rsidP="0054426E">
            <w:pPr>
              <w:widowControl w:val="0"/>
              <w:autoSpaceDE w:val="0"/>
              <w:autoSpaceDN w:val="0"/>
              <w:jc w:val="center"/>
            </w:pPr>
          </w:p>
        </w:tc>
        <w:tc>
          <w:tcPr>
            <w:tcW w:w="840" w:type="dxa"/>
            <w:tcBorders>
              <w:left w:val="nil"/>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r w:rsidRPr="00266343">
              <w:t>1</w:t>
            </w: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r w:rsidRPr="00266343">
              <w:t>2</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3</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4</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5</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6</w:t>
            </w: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r w:rsidRPr="00266343">
              <w:t>6.1</w:t>
            </w: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r w:rsidRPr="00266343">
              <w:t>...</w:t>
            </w: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r w:rsidRPr="00266343">
              <w:t>6.i</w:t>
            </w: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тыс. руб.</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тыс. руб.</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blPrEx>
          <w:tblBorders>
            <w:insideV w:val="nil"/>
          </w:tblBorders>
        </w:tblPrEx>
        <w:tc>
          <w:tcPr>
            <w:tcW w:w="540" w:type="dxa"/>
            <w:tcBorders>
              <w:left w:val="single" w:sz="4" w:space="0" w:color="auto"/>
              <w:right w:val="single" w:sz="4" w:space="0" w:color="auto"/>
            </w:tcBorders>
            <w:vAlign w:val="center"/>
          </w:tcPr>
          <w:p w:rsidR="00D81518" w:rsidRPr="00266343" w:rsidRDefault="00D81518" w:rsidP="0054426E">
            <w:pPr>
              <w:widowControl w:val="0"/>
              <w:autoSpaceDE w:val="0"/>
              <w:autoSpaceDN w:val="0"/>
              <w:jc w:val="center"/>
            </w:pPr>
          </w:p>
        </w:tc>
        <w:tc>
          <w:tcPr>
            <w:tcW w:w="18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r w:rsidRPr="00266343">
              <w:t>тыс. руб.</w:t>
            </w: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120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c>
          <w:tcPr>
            <w:tcW w:w="840" w:type="dxa"/>
            <w:tcBorders>
              <w:right w:val="single" w:sz="4" w:space="0" w:color="auto"/>
            </w:tcBorders>
            <w:vAlign w:val="center"/>
          </w:tcPr>
          <w:p w:rsidR="00D81518" w:rsidRPr="00266343" w:rsidRDefault="00D81518" w:rsidP="0054426E">
            <w:pPr>
              <w:widowControl w:val="0"/>
              <w:autoSpaceDE w:val="0"/>
              <w:autoSpaceDN w:val="0"/>
              <w:jc w:val="center"/>
            </w:pPr>
          </w:p>
        </w:tc>
      </w:tr>
      <w:tr w:rsidR="00D81518" w:rsidRPr="00266343" w:rsidTr="0054426E">
        <w:tc>
          <w:tcPr>
            <w:tcW w:w="2340" w:type="dxa"/>
            <w:gridSpan w:val="2"/>
            <w:vAlign w:val="center"/>
          </w:tcPr>
          <w:p w:rsidR="00D81518" w:rsidRPr="00266343" w:rsidRDefault="00D81518" w:rsidP="0054426E">
            <w:pPr>
              <w:widowControl w:val="0"/>
              <w:autoSpaceDE w:val="0"/>
              <w:autoSpaceDN w:val="0"/>
              <w:jc w:val="center"/>
            </w:pPr>
            <w:r w:rsidRPr="00266343">
              <w:t>ИТОГО</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840" w:type="dxa"/>
            <w:vAlign w:val="center"/>
          </w:tcPr>
          <w:p w:rsidR="00D81518" w:rsidRPr="00266343" w:rsidRDefault="00D81518" w:rsidP="0054426E">
            <w:pPr>
              <w:widowControl w:val="0"/>
              <w:autoSpaceDE w:val="0"/>
              <w:autoSpaceDN w:val="0"/>
              <w:jc w:val="center"/>
            </w:pPr>
          </w:p>
        </w:tc>
        <w:tc>
          <w:tcPr>
            <w:tcW w:w="840" w:type="dxa"/>
            <w:vAlign w:val="center"/>
          </w:tcPr>
          <w:p w:rsidR="00D81518" w:rsidRPr="00266343" w:rsidRDefault="00D81518" w:rsidP="0054426E">
            <w:pPr>
              <w:widowControl w:val="0"/>
              <w:autoSpaceDE w:val="0"/>
              <w:autoSpaceDN w:val="0"/>
              <w:jc w:val="center"/>
            </w:pPr>
          </w:p>
        </w:tc>
        <w:tc>
          <w:tcPr>
            <w:tcW w:w="840" w:type="dxa"/>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center"/>
      </w:pPr>
    </w:p>
    <w:p w:rsidR="00D81518" w:rsidRDefault="00D81518" w:rsidP="00D81518">
      <w:pPr>
        <w:widowControl w:val="0"/>
        <w:autoSpaceDE w:val="0"/>
        <w:autoSpaceDN w:val="0"/>
        <w:jc w:val="center"/>
        <w:outlineLvl w:val="2"/>
      </w:pPr>
      <w:bookmarkStart w:id="31" w:name="P1720"/>
      <w:bookmarkEnd w:id="31"/>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Default="00D81518" w:rsidP="00D81518">
      <w:pPr>
        <w:widowControl w:val="0"/>
        <w:autoSpaceDE w:val="0"/>
        <w:autoSpaceDN w:val="0"/>
        <w:jc w:val="center"/>
        <w:outlineLvl w:val="2"/>
      </w:pPr>
    </w:p>
    <w:p w:rsidR="00D81518" w:rsidRPr="00B915DE" w:rsidRDefault="00D81518" w:rsidP="00B915DE">
      <w:pPr>
        <w:widowControl w:val="0"/>
        <w:autoSpaceDE w:val="0"/>
        <w:autoSpaceDN w:val="0"/>
        <w:jc w:val="center"/>
        <w:outlineLvl w:val="2"/>
        <w:rPr>
          <w:sz w:val="28"/>
        </w:rPr>
      </w:pPr>
      <w:r w:rsidRPr="00B915DE">
        <w:rPr>
          <w:sz w:val="28"/>
        </w:rPr>
        <w:t>Таблица 1</w:t>
      </w:r>
      <w:r w:rsidR="00B915DE" w:rsidRPr="00B915DE">
        <w:rPr>
          <w:sz w:val="28"/>
        </w:rPr>
        <w:t>5</w:t>
      </w:r>
      <w:r w:rsidRPr="00B915DE">
        <w:rPr>
          <w:sz w:val="28"/>
        </w:rPr>
        <w:t>. Расчет тарифа на перевозки пассажиров</w:t>
      </w:r>
      <w:r w:rsidR="00B915DE" w:rsidRPr="00B915DE">
        <w:rPr>
          <w:sz w:val="28"/>
        </w:rPr>
        <w:t xml:space="preserve"> </w:t>
      </w:r>
      <w:r w:rsidRPr="00B915DE">
        <w:rPr>
          <w:sz w:val="28"/>
        </w:rPr>
        <w:t>(по видам перевозок)</w:t>
      </w:r>
    </w:p>
    <w:p w:rsidR="00D81518" w:rsidRPr="00266343" w:rsidRDefault="00D81518" w:rsidP="00D8151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4440"/>
        <w:gridCol w:w="1200"/>
        <w:gridCol w:w="1200"/>
        <w:gridCol w:w="1200"/>
        <w:gridCol w:w="1080"/>
      </w:tblGrid>
      <w:tr w:rsidR="00D81518" w:rsidRPr="00266343" w:rsidTr="0054426E">
        <w:tc>
          <w:tcPr>
            <w:tcW w:w="540" w:type="dxa"/>
            <w:vAlign w:val="center"/>
          </w:tcPr>
          <w:p w:rsidR="00D81518" w:rsidRPr="00266343" w:rsidRDefault="00D81518" w:rsidP="0054426E">
            <w:pPr>
              <w:widowControl w:val="0"/>
              <w:autoSpaceDE w:val="0"/>
              <w:autoSpaceDN w:val="0"/>
              <w:jc w:val="center"/>
            </w:pPr>
            <w:r w:rsidRPr="00266343">
              <w:t xml:space="preserve">N </w:t>
            </w:r>
            <w:proofErr w:type="spellStart"/>
            <w:proofErr w:type="gramStart"/>
            <w:r w:rsidRPr="00266343">
              <w:t>п</w:t>
            </w:r>
            <w:proofErr w:type="spellEnd"/>
            <w:proofErr w:type="gramEnd"/>
            <w:r w:rsidRPr="00266343">
              <w:t>/</w:t>
            </w:r>
            <w:proofErr w:type="spellStart"/>
            <w:r w:rsidRPr="00266343">
              <w:t>п</w:t>
            </w:r>
            <w:proofErr w:type="spellEnd"/>
          </w:p>
        </w:tc>
        <w:tc>
          <w:tcPr>
            <w:tcW w:w="4440" w:type="dxa"/>
            <w:vAlign w:val="center"/>
          </w:tcPr>
          <w:p w:rsidR="00D81518" w:rsidRPr="00266343" w:rsidRDefault="00D81518" w:rsidP="0054426E">
            <w:pPr>
              <w:widowControl w:val="0"/>
              <w:autoSpaceDE w:val="0"/>
              <w:autoSpaceDN w:val="0"/>
              <w:jc w:val="center"/>
            </w:pPr>
            <w:r w:rsidRPr="00266343">
              <w:t>Статьи затрат</w:t>
            </w:r>
          </w:p>
        </w:tc>
        <w:tc>
          <w:tcPr>
            <w:tcW w:w="1200" w:type="dxa"/>
            <w:vAlign w:val="center"/>
          </w:tcPr>
          <w:p w:rsidR="00D81518" w:rsidRPr="00266343" w:rsidRDefault="00D81518" w:rsidP="0054426E">
            <w:pPr>
              <w:widowControl w:val="0"/>
              <w:autoSpaceDE w:val="0"/>
              <w:autoSpaceDN w:val="0"/>
              <w:jc w:val="center"/>
            </w:pPr>
            <w:r w:rsidRPr="00266343">
              <w:t xml:space="preserve">Ед. </w:t>
            </w:r>
            <w:proofErr w:type="spellStart"/>
            <w:r w:rsidRPr="00266343">
              <w:t>изм</w:t>
            </w:r>
            <w:proofErr w:type="spellEnd"/>
            <w:r w:rsidRPr="00266343">
              <w:t>.</w:t>
            </w:r>
          </w:p>
        </w:tc>
        <w:tc>
          <w:tcPr>
            <w:tcW w:w="1200" w:type="dxa"/>
            <w:vAlign w:val="center"/>
          </w:tcPr>
          <w:p w:rsidR="00D81518" w:rsidRPr="00266343" w:rsidRDefault="00D81518" w:rsidP="0054426E">
            <w:pPr>
              <w:widowControl w:val="0"/>
              <w:autoSpaceDE w:val="0"/>
              <w:autoSpaceDN w:val="0"/>
              <w:jc w:val="center"/>
            </w:pPr>
            <w:r w:rsidRPr="00266343">
              <w:t>Предшествующий период</w:t>
            </w:r>
          </w:p>
        </w:tc>
        <w:tc>
          <w:tcPr>
            <w:tcW w:w="1200" w:type="dxa"/>
            <w:vAlign w:val="center"/>
          </w:tcPr>
          <w:p w:rsidR="00D81518" w:rsidRPr="00266343" w:rsidRDefault="00D81518" w:rsidP="0054426E">
            <w:pPr>
              <w:widowControl w:val="0"/>
              <w:autoSpaceDE w:val="0"/>
              <w:autoSpaceDN w:val="0"/>
              <w:jc w:val="center"/>
            </w:pPr>
            <w:r w:rsidRPr="00266343">
              <w:t>Базовый период</w:t>
            </w:r>
          </w:p>
        </w:tc>
        <w:tc>
          <w:tcPr>
            <w:tcW w:w="1080" w:type="dxa"/>
            <w:vAlign w:val="center"/>
          </w:tcPr>
          <w:p w:rsidR="00D81518" w:rsidRPr="00266343" w:rsidRDefault="00D81518" w:rsidP="0054426E">
            <w:pPr>
              <w:widowControl w:val="0"/>
              <w:autoSpaceDE w:val="0"/>
              <w:autoSpaceDN w:val="0"/>
              <w:jc w:val="center"/>
            </w:pPr>
            <w:r w:rsidRPr="00266343">
              <w:t>Период регулирования</w:t>
            </w:r>
          </w:p>
        </w:tc>
      </w:tr>
      <w:tr w:rsidR="00D81518" w:rsidRPr="00266343" w:rsidTr="0054426E">
        <w:tc>
          <w:tcPr>
            <w:tcW w:w="540" w:type="dxa"/>
            <w:vAlign w:val="center"/>
          </w:tcPr>
          <w:p w:rsidR="00D81518" w:rsidRPr="00266343" w:rsidRDefault="00D81518" w:rsidP="0054426E">
            <w:pPr>
              <w:widowControl w:val="0"/>
              <w:autoSpaceDE w:val="0"/>
              <w:autoSpaceDN w:val="0"/>
              <w:jc w:val="center"/>
            </w:pPr>
            <w:r w:rsidRPr="00266343">
              <w:t>1</w:t>
            </w:r>
          </w:p>
        </w:tc>
        <w:tc>
          <w:tcPr>
            <w:tcW w:w="4440" w:type="dxa"/>
            <w:vAlign w:val="center"/>
          </w:tcPr>
          <w:p w:rsidR="00D81518" w:rsidRPr="00266343" w:rsidRDefault="00D81518" w:rsidP="0054426E">
            <w:pPr>
              <w:widowControl w:val="0"/>
              <w:autoSpaceDE w:val="0"/>
              <w:autoSpaceDN w:val="0"/>
              <w:jc w:val="center"/>
            </w:pPr>
            <w:r w:rsidRPr="00266343">
              <w:t>2</w:t>
            </w:r>
          </w:p>
        </w:tc>
        <w:tc>
          <w:tcPr>
            <w:tcW w:w="1200" w:type="dxa"/>
            <w:vAlign w:val="center"/>
          </w:tcPr>
          <w:p w:rsidR="00D81518" w:rsidRPr="00266343" w:rsidRDefault="00D81518" w:rsidP="0054426E">
            <w:pPr>
              <w:widowControl w:val="0"/>
              <w:autoSpaceDE w:val="0"/>
              <w:autoSpaceDN w:val="0"/>
              <w:jc w:val="center"/>
            </w:pPr>
            <w:r w:rsidRPr="00266343">
              <w:t>3</w:t>
            </w:r>
          </w:p>
        </w:tc>
        <w:tc>
          <w:tcPr>
            <w:tcW w:w="1200" w:type="dxa"/>
            <w:vAlign w:val="center"/>
          </w:tcPr>
          <w:p w:rsidR="00D81518" w:rsidRPr="00266343" w:rsidRDefault="00D81518" w:rsidP="0054426E">
            <w:pPr>
              <w:widowControl w:val="0"/>
              <w:autoSpaceDE w:val="0"/>
              <w:autoSpaceDN w:val="0"/>
              <w:jc w:val="center"/>
            </w:pPr>
            <w:r w:rsidRPr="00266343">
              <w:t>4</w:t>
            </w:r>
          </w:p>
        </w:tc>
        <w:tc>
          <w:tcPr>
            <w:tcW w:w="1200" w:type="dxa"/>
            <w:vAlign w:val="center"/>
          </w:tcPr>
          <w:p w:rsidR="00D81518" w:rsidRPr="00266343" w:rsidRDefault="00D81518" w:rsidP="0054426E">
            <w:pPr>
              <w:widowControl w:val="0"/>
              <w:autoSpaceDE w:val="0"/>
              <w:autoSpaceDN w:val="0"/>
              <w:jc w:val="center"/>
            </w:pPr>
            <w:r w:rsidRPr="00266343">
              <w:t>5</w:t>
            </w:r>
          </w:p>
        </w:tc>
        <w:tc>
          <w:tcPr>
            <w:tcW w:w="1080" w:type="dxa"/>
            <w:vAlign w:val="center"/>
          </w:tcPr>
          <w:p w:rsidR="00D81518" w:rsidRPr="00266343" w:rsidRDefault="00D81518" w:rsidP="0054426E">
            <w:pPr>
              <w:widowControl w:val="0"/>
              <w:autoSpaceDE w:val="0"/>
              <w:autoSpaceDN w:val="0"/>
              <w:jc w:val="center"/>
            </w:pPr>
            <w:r w:rsidRPr="00266343">
              <w:t>6</w:t>
            </w: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2" w:name="P1735"/>
            <w:bookmarkEnd w:id="32"/>
            <w:r w:rsidRPr="00266343">
              <w:t>1</w:t>
            </w:r>
          </w:p>
        </w:tc>
        <w:tc>
          <w:tcPr>
            <w:tcW w:w="4440" w:type="dxa"/>
            <w:vAlign w:val="center"/>
          </w:tcPr>
          <w:p w:rsidR="00D81518" w:rsidRPr="00266343" w:rsidRDefault="00D81518" w:rsidP="0054426E">
            <w:pPr>
              <w:widowControl w:val="0"/>
              <w:autoSpaceDE w:val="0"/>
              <w:autoSpaceDN w:val="0"/>
            </w:pPr>
            <w:r w:rsidRPr="00266343">
              <w:t>Оплата труда</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3" w:name="P1741"/>
            <w:bookmarkEnd w:id="33"/>
            <w:r w:rsidRPr="00266343">
              <w:t>2</w:t>
            </w:r>
          </w:p>
        </w:tc>
        <w:tc>
          <w:tcPr>
            <w:tcW w:w="4440" w:type="dxa"/>
            <w:vAlign w:val="center"/>
          </w:tcPr>
          <w:p w:rsidR="00D81518" w:rsidRPr="00266343" w:rsidRDefault="00D81518" w:rsidP="0054426E">
            <w:pPr>
              <w:widowControl w:val="0"/>
              <w:autoSpaceDE w:val="0"/>
              <w:autoSpaceDN w:val="0"/>
            </w:pPr>
            <w:r w:rsidRPr="00266343">
              <w:t>Отчисления на социальные нужды</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4" w:name="P1747"/>
            <w:bookmarkEnd w:id="34"/>
            <w:r w:rsidRPr="00266343">
              <w:t>3</w:t>
            </w:r>
          </w:p>
        </w:tc>
        <w:tc>
          <w:tcPr>
            <w:tcW w:w="4440" w:type="dxa"/>
            <w:vAlign w:val="center"/>
          </w:tcPr>
          <w:p w:rsidR="00D81518" w:rsidRPr="00266343" w:rsidRDefault="00D81518" w:rsidP="0054426E">
            <w:pPr>
              <w:widowControl w:val="0"/>
              <w:autoSpaceDE w:val="0"/>
              <w:autoSpaceDN w:val="0"/>
            </w:pPr>
            <w:r w:rsidRPr="00266343">
              <w:t>Топливо и смазочные материалы (тяговая электрическая энергия)</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5" w:name="P1753"/>
            <w:bookmarkEnd w:id="35"/>
            <w:r w:rsidRPr="00266343">
              <w:t>4</w:t>
            </w:r>
          </w:p>
        </w:tc>
        <w:tc>
          <w:tcPr>
            <w:tcW w:w="4440" w:type="dxa"/>
            <w:vAlign w:val="center"/>
          </w:tcPr>
          <w:p w:rsidR="00D81518" w:rsidRPr="00266343" w:rsidRDefault="00D81518" w:rsidP="0054426E">
            <w:pPr>
              <w:widowControl w:val="0"/>
              <w:autoSpaceDE w:val="0"/>
              <w:autoSpaceDN w:val="0"/>
            </w:pPr>
            <w:r w:rsidRPr="00266343">
              <w:t>Техническое обслуживание и ремонт</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6" w:name="P1759"/>
            <w:bookmarkEnd w:id="36"/>
            <w:r w:rsidRPr="00266343">
              <w:t>5</w:t>
            </w:r>
          </w:p>
        </w:tc>
        <w:tc>
          <w:tcPr>
            <w:tcW w:w="4440" w:type="dxa"/>
            <w:vAlign w:val="center"/>
          </w:tcPr>
          <w:p w:rsidR="00D81518" w:rsidRPr="00266343" w:rsidRDefault="00D81518" w:rsidP="0054426E">
            <w:pPr>
              <w:widowControl w:val="0"/>
              <w:autoSpaceDE w:val="0"/>
              <w:autoSpaceDN w:val="0"/>
            </w:pPr>
            <w:r w:rsidRPr="00266343">
              <w:t>Автомобильные шины</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7" w:name="P1765"/>
            <w:bookmarkEnd w:id="37"/>
            <w:r w:rsidRPr="00266343">
              <w:t>6</w:t>
            </w:r>
          </w:p>
        </w:tc>
        <w:tc>
          <w:tcPr>
            <w:tcW w:w="4440" w:type="dxa"/>
            <w:vAlign w:val="center"/>
          </w:tcPr>
          <w:p w:rsidR="00D81518" w:rsidRPr="00266343" w:rsidRDefault="00D81518" w:rsidP="0054426E">
            <w:pPr>
              <w:widowControl w:val="0"/>
              <w:autoSpaceDE w:val="0"/>
              <w:autoSpaceDN w:val="0"/>
            </w:pPr>
            <w:r w:rsidRPr="00266343">
              <w:t>Амортизационные отчисления</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8" w:name="P1771"/>
            <w:bookmarkEnd w:id="38"/>
            <w:r w:rsidRPr="00266343">
              <w:t>7</w:t>
            </w:r>
          </w:p>
        </w:tc>
        <w:tc>
          <w:tcPr>
            <w:tcW w:w="4440" w:type="dxa"/>
            <w:vAlign w:val="center"/>
          </w:tcPr>
          <w:p w:rsidR="00D81518" w:rsidRPr="00266343" w:rsidRDefault="00D81518" w:rsidP="0054426E">
            <w:pPr>
              <w:widowControl w:val="0"/>
              <w:autoSpaceDE w:val="0"/>
              <w:autoSpaceDN w:val="0"/>
            </w:pPr>
            <w:r w:rsidRPr="00266343">
              <w:t>Общехозяйственные (общепроизводственные) расходы</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39" w:name="P1777"/>
            <w:bookmarkEnd w:id="39"/>
            <w:r w:rsidRPr="00266343">
              <w:t>8</w:t>
            </w:r>
          </w:p>
        </w:tc>
        <w:tc>
          <w:tcPr>
            <w:tcW w:w="4440" w:type="dxa"/>
            <w:vAlign w:val="center"/>
          </w:tcPr>
          <w:p w:rsidR="00D81518" w:rsidRPr="00266343" w:rsidRDefault="00D81518" w:rsidP="0054426E">
            <w:pPr>
              <w:widowControl w:val="0"/>
              <w:autoSpaceDE w:val="0"/>
              <w:autoSpaceDN w:val="0"/>
            </w:pPr>
            <w:r w:rsidRPr="00266343">
              <w:t>Прочие расходы</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40" w:name="P1783"/>
            <w:bookmarkEnd w:id="40"/>
            <w:r w:rsidRPr="00266343">
              <w:t>9</w:t>
            </w:r>
          </w:p>
        </w:tc>
        <w:tc>
          <w:tcPr>
            <w:tcW w:w="4440" w:type="dxa"/>
            <w:vAlign w:val="center"/>
          </w:tcPr>
          <w:p w:rsidR="00D81518" w:rsidRPr="00266343" w:rsidRDefault="00D81518" w:rsidP="0054426E">
            <w:pPr>
              <w:widowControl w:val="0"/>
              <w:autoSpaceDE w:val="0"/>
              <w:autoSpaceDN w:val="0"/>
            </w:pPr>
            <w:r w:rsidRPr="00266343">
              <w:t xml:space="preserve">Итого затрат </w:t>
            </w:r>
            <w:hyperlink w:anchor="P1821" w:history="1">
              <w:r w:rsidRPr="00266343">
                <w:t>&lt;*&gt;</w:t>
              </w:r>
            </w:hyperlink>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41" w:name="P1789"/>
            <w:bookmarkEnd w:id="41"/>
            <w:r w:rsidRPr="00266343">
              <w:t>10</w:t>
            </w:r>
          </w:p>
        </w:tc>
        <w:tc>
          <w:tcPr>
            <w:tcW w:w="4440" w:type="dxa"/>
            <w:vAlign w:val="center"/>
          </w:tcPr>
          <w:p w:rsidR="00D81518" w:rsidRPr="00266343" w:rsidRDefault="00D81518" w:rsidP="0054426E">
            <w:pPr>
              <w:widowControl w:val="0"/>
              <w:autoSpaceDE w:val="0"/>
              <w:autoSpaceDN w:val="0"/>
            </w:pPr>
            <w:r w:rsidRPr="00266343">
              <w:t>Прибыль</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42" w:name="P1795"/>
            <w:bookmarkEnd w:id="42"/>
            <w:r w:rsidRPr="00266343">
              <w:t>11</w:t>
            </w:r>
          </w:p>
        </w:tc>
        <w:tc>
          <w:tcPr>
            <w:tcW w:w="4440" w:type="dxa"/>
            <w:vAlign w:val="center"/>
          </w:tcPr>
          <w:p w:rsidR="00D81518" w:rsidRPr="00266343" w:rsidRDefault="00D81518" w:rsidP="0054426E">
            <w:pPr>
              <w:widowControl w:val="0"/>
              <w:autoSpaceDE w:val="0"/>
              <w:autoSpaceDN w:val="0"/>
            </w:pPr>
            <w:r w:rsidRPr="00266343">
              <w:t>Размер производимой корректировки расходов</w:t>
            </w:r>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43" w:name="P1801"/>
            <w:bookmarkEnd w:id="43"/>
            <w:r w:rsidRPr="00266343">
              <w:t>12</w:t>
            </w:r>
          </w:p>
        </w:tc>
        <w:tc>
          <w:tcPr>
            <w:tcW w:w="4440" w:type="dxa"/>
            <w:vAlign w:val="center"/>
          </w:tcPr>
          <w:p w:rsidR="00D81518" w:rsidRPr="00266343" w:rsidRDefault="00D81518" w:rsidP="0054426E">
            <w:pPr>
              <w:widowControl w:val="0"/>
              <w:autoSpaceDE w:val="0"/>
              <w:autoSpaceDN w:val="0"/>
            </w:pPr>
            <w:r w:rsidRPr="00266343">
              <w:t xml:space="preserve">Всего затрат </w:t>
            </w:r>
            <w:hyperlink w:anchor="P1822" w:history="1">
              <w:r w:rsidRPr="00266343">
                <w:t>&lt;**&gt;</w:t>
              </w:r>
            </w:hyperlink>
          </w:p>
        </w:tc>
        <w:tc>
          <w:tcPr>
            <w:tcW w:w="1200" w:type="dxa"/>
            <w:vAlign w:val="center"/>
          </w:tcPr>
          <w:p w:rsidR="00D81518" w:rsidRPr="00266343" w:rsidRDefault="00D81518" w:rsidP="0054426E">
            <w:pPr>
              <w:widowControl w:val="0"/>
              <w:autoSpaceDE w:val="0"/>
              <w:autoSpaceDN w:val="0"/>
              <w:jc w:val="center"/>
            </w:pPr>
            <w:r w:rsidRPr="00266343">
              <w:t>тыс. 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bookmarkStart w:id="44" w:name="P1807"/>
            <w:bookmarkEnd w:id="44"/>
            <w:r w:rsidRPr="00266343">
              <w:t>13</w:t>
            </w:r>
          </w:p>
        </w:tc>
        <w:tc>
          <w:tcPr>
            <w:tcW w:w="4440" w:type="dxa"/>
            <w:vAlign w:val="center"/>
          </w:tcPr>
          <w:p w:rsidR="00D81518" w:rsidRPr="00266343" w:rsidRDefault="00D81518" w:rsidP="0054426E">
            <w:pPr>
              <w:widowControl w:val="0"/>
              <w:autoSpaceDE w:val="0"/>
              <w:autoSpaceDN w:val="0"/>
            </w:pPr>
            <w:r w:rsidRPr="00266343">
              <w:t>Пассажиропоток (пассажирооборот)</w:t>
            </w:r>
          </w:p>
        </w:tc>
        <w:tc>
          <w:tcPr>
            <w:tcW w:w="1200" w:type="dxa"/>
            <w:vAlign w:val="center"/>
          </w:tcPr>
          <w:p w:rsidR="00D81518" w:rsidRPr="00266343" w:rsidRDefault="00D81518" w:rsidP="0054426E">
            <w:pPr>
              <w:widowControl w:val="0"/>
              <w:autoSpaceDE w:val="0"/>
              <w:autoSpaceDN w:val="0"/>
              <w:jc w:val="center"/>
            </w:pPr>
            <w:r w:rsidRPr="00266343">
              <w:t xml:space="preserve">тыс. чел. (тыс. </w:t>
            </w:r>
            <w:proofErr w:type="spellStart"/>
            <w:r w:rsidRPr="00266343">
              <w:t>пасс</w:t>
            </w:r>
            <w:proofErr w:type="gramStart"/>
            <w:r w:rsidRPr="00266343">
              <w:t>.-</w:t>
            </w:r>
            <w:proofErr w:type="gramEnd"/>
            <w:r w:rsidRPr="00266343">
              <w:t>км</w:t>
            </w:r>
            <w:proofErr w:type="spellEnd"/>
            <w:r w:rsidRPr="00266343">
              <w:t>)</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r w:rsidR="00D81518" w:rsidRPr="00266343" w:rsidTr="0054426E">
        <w:tc>
          <w:tcPr>
            <w:tcW w:w="540" w:type="dxa"/>
            <w:vAlign w:val="center"/>
          </w:tcPr>
          <w:p w:rsidR="00D81518" w:rsidRPr="00266343" w:rsidRDefault="00D81518" w:rsidP="0054426E">
            <w:pPr>
              <w:widowControl w:val="0"/>
              <w:autoSpaceDE w:val="0"/>
              <w:autoSpaceDN w:val="0"/>
              <w:jc w:val="center"/>
            </w:pPr>
            <w:r w:rsidRPr="00266343">
              <w:t>14</w:t>
            </w:r>
          </w:p>
        </w:tc>
        <w:tc>
          <w:tcPr>
            <w:tcW w:w="4440" w:type="dxa"/>
            <w:vAlign w:val="center"/>
          </w:tcPr>
          <w:p w:rsidR="00D81518" w:rsidRPr="00266343" w:rsidRDefault="00D81518" w:rsidP="0054426E">
            <w:pPr>
              <w:widowControl w:val="0"/>
              <w:autoSpaceDE w:val="0"/>
              <w:autoSpaceDN w:val="0"/>
            </w:pPr>
            <w:r w:rsidRPr="00266343">
              <w:t xml:space="preserve">Тариф </w:t>
            </w:r>
            <w:hyperlink w:anchor="P1823" w:history="1">
              <w:r w:rsidRPr="00266343">
                <w:t>&lt;***&gt;</w:t>
              </w:r>
            </w:hyperlink>
          </w:p>
        </w:tc>
        <w:tc>
          <w:tcPr>
            <w:tcW w:w="1200" w:type="dxa"/>
            <w:vAlign w:val="center"/>
          </w:tcPr>
          <w:p w:rsidR="00D81518" w:rsidRPr="00266343" w:rsidRDefault="00D81518" w:rsidP="0054426E">
            <w:pPr>
              <w:widowControl w:val="0"/>
              <w:autoSpaceDE w:val="0"/>
              <w:autoSpaceDN w:val="0"/>
              <w:jc w:val="center"/>
            </w:pPr>
            <w:r w:rsidRPr="00266343">
              <w:t>руб.</w:t>
            </w:r>
          </w:p>
        </w:tc>
        <w:tc>
          <w:tcPr>
            <w:tcW w:w="1200" w:type="dxa"/>
            <w:vAlign w:val="center"/>
          </w:tcPr>
          <w:p w:rsidR="00D81518" w:rsidRPr="00266343" w:rsidRDefault="00D81518" w:rsidP="0054426E">
            <w:pPr>
              <w:widowControl w:val="0"/>
              <w:autoSpaceDE w:val="0"/>
              <w:autoSpaceDN w:val="0"/>
              <w:jc w:val="center"/>
            </w:pPr>
          </w:p>
        </w:tc>
        <w:tc>
          <w:tcPr>
            <w:tcW w:w="1200" w:type="dxa"/>
            <w:vAlign w:val="center"/>
          </w:tcPr>
          <w:p w:rsidR="00D81518" w:rsidRPr="00266343" w:rsidRDefault="00D81518" w:rsidP="0054426E">
            <w:pPr>
              <w:widowControl w:val="0"/>
              <w:autoSpaceDE w:val="0"/>
              <w:autoSpaceDN w:val="0"/>
              <w:jc w:val="center"/>
            </w:pPr>
          </w:p>
        </w:tc>
        <w:tc>
          <w:tcPr>
            <w:tcW w:w="1080" w:type="dxa"/>
            <w:vAlign w:val="center"/>
          </w:tcPr>
          <w:p w:rsidR="00D81518" w:rsidRPr="00266343" w:rsidRDefault="00D81518" w:rsidP="0054426E">
            <w:pPr>
              <w:widowControl w:val="0"/>
              <w:autoSpaceDE w:val="0"/>
              <w:autoSpaceDN w:val="0"/>
              <w:jc w:val="center"/>
            </w:pPr>
          </w:p>
        </w:tc>
      </w:tr>
    </w:tbl>
    <w:p w:rsidR="00D81518" w:rsidRPr="00266343" w:rsidRDefault="00D81518" w:rsidP="00D81518">
      <w:pPr>
        <w:widowControl w:val="0"/>
        <w:autoSpaceDE w:val="0"/>
        <w:autoSpaceDN w:val="0"/>
        <w:jc w:val="both"/>
      </w:pPr>
    </w:p>
    <w:p w:rsidR="00D81518" w:rsidRPr="00266343" w:rsidRDefault="00D81518" w:rsidP="00D81518">
      <w:pPr>
        <w:widowControl w:val="0"/>
        <w:autoSpaceDE w:val="0"/>
        <w:autoSpaceDN w:val="0"/>
        <w:jc w:val="both"/>
      </w:pPr>
      <w:r w:rsidRPr="00266343">
        <w:t>--------------------------------</w:t>
      </w:r>
    </w:p>
    <w:p w:rsidR="00D81518" w:rsidRPr="00266343" w:rsidRDefault="00D81518" w:rsidP="00D81518">
      <w:pPr>
        <w:widowControl w:val="0"/>
        <w:autoSpaceDE w:val="0"/>
        <w:autoSpaceDN w:val="0"/>
        <w:jc w:val="both"/>
      </w:pPr>
      <w:bookmarkStart w:id="45" w:name="P1821"/>
      <w:bookmarkEnd w:id="45"/>
      <w:r w:rsidRPr="00266343">
        <w:t xml:space="preserve">&lt;*&gt; Сумма значений, указанных в </w:t>
      </w:r>
      <w:hyperlink w:anchor="P1735" w:history="1">
        <w:r w:rsidRPr="00266343">
          <w:t>строках 1</w:t>
        </w:r>
      </w:hyperlink>
      <w:r w:rsidRPr="00266343">
        <w:t xml:space="preserve">, </w:t>
      </w:r>
      <w:hyperlink w:anchor="P1741" w:history="1">
        <w:r w:rsidRPr="00266343">
          <w:t>2</w:t>
        </w:r>
      </w:hyperlink>
      <w:r w:rsidRPr="00266343">
        <w:t xml:space="preserve">, </w:t>
      </w:r>
      <w:hyperlink w:anchor="P1747" w:history="1">
        <w:r w:rsidRPr="00266343">
          <w:t>3</w:t>
        </w:r>
      </w:hyperlink>
      <w:r w:rsidRPr="00266343">
        <w:t xml:space="preserve">, </w:t>
      </w:r>
      <w:hyperlink w:anchor="P1753" w:history="1">
        <w:r w:rsidRPr="00266343">
          <w:t>4</w:t>
        </w:r>
      </w:hyperlink>
      <w:r w:rsidRPr="00266343">
        <w:t xml:space="preserve">, </w:t>
      </w:r>
      <w:hyperlink w:anchor="P1759" w:history="1">
        <w:r w:rsidRPr="00266343">
          <w:t>5</w:t>
        </w:r>
      </w:hyperlink>
      <w:r w:rsidRPr="00266343">
        <w:t xml:space="preserve">, </w:t>
      </w:r>
      <w:hyperlink w:anchor="P1765" w:history="1">
        <w:r w:rsidRPr="00266343">
          <w:t>6</w:t>
        </w:r>
      </w:hyperlink>
      <w:r w:rsidRPr="00266343">
        <w:t xml:space="preserve">, </w:t>
      </w:r>
      <w:hyperlink w:anchor="P1771" w:history="1">
        <w:r w:rsidRPr="00266343">
          <w:t>7</w:t>
        </w:r>
      </w:hyperlink>
      <w:r w:rsidRPr="00266343">
        <w:t xml:space="preserve">, </w:t>
      </w:r>
      <w:hyperlink w:anchor="P1777" w:history="1">
        <w:r w:rsidRPr="00266343">
          <w:t>8</w:t>
        </w:r>
      </w:hyperlink>
      <w:r w:rsidRPr="00266343">
        <w:t>.</w:t>
      </w:r>
    </w:p>
    <w:p w:rsidR="00D81518" w:rsidRPr="00266343" w:rsidRDefault="00D81518" w:rsidP="00D81518">
      <w:pPr>
        <w:widowControl w:val="0"/>
        <w:autoSpaceDE w:val="0"/>
        <w:autoSpaceDN w:val="0"/>
        <w:jc w:val="both"/>
      </w:pPr>
      <w:bookmarkStart w:id="46" w:name="P1822"/>
      <w:bookmarkEnd w:id="46"/>
      <w:r w:rsidRPr="00266343">
        <w:t xml:space="preserve">&lt;**&gt; Сумма значений, указанных в строках </w:t>
      </w:r>
      <w:hyperlink w:anchor="P1783" w:history="1">
        <w:r w:rsidRPr="00266343">
          <w:t>9</w:t>
        </w:r>
      </w:hyperlink>
      <w:r w:rsidRPr="00266343">
        <w:t xml:space="preserve">, </w:t>
      </w:r>
      <w:hyperlink w:anchor="P1789" w:history="1">
        <w:r w:rsidRPr="00266343">
          <w:t>10</w:t>
        </w:r>
      </w:hyperlink>
      <w:r w:rsidRPr="00266343">
        <w:t xml:space="preserve">, </w:t>
      </w:r>
      <w:hyperlink w:anchor="P1795" w:history="1">
        <w:r w:rsidRPr="00266343">
          <w:t>11</w:t>
        </w:r>
      </w:hyperlink>
      <w:r w:rsidRPr="00266343">
        <w:t>.</w:t>
      </w:r>
    </w:p>
    <w:p w:rsidR="00D81518" w:rsidRPr="00266343" w:rsidRDefault="00D81518" w:rsidP="00D81518">
      <w:pPr>
        <w:widowControl w:val="0"/>
        <w:autoSpaceDE w:val="0"/>
        <w:autoSpaceDN w:val="0"/>
        <w:jc w:val="both"/>
      </w:pPr>
      <w:bookmarkStart w:id="47" w:name="P1823"/>
      <w:bookmarkEnd w:id="47"/>
      <w:r w:rsidRPr="00266343">
        <w:t xml:space="preserve">&lt;***&gt; Отношение значения, указанного в </w:t>
      </w:r>
      <w:hyperlink w:anchor="P1801" w:history="1">
        <w:r w:rsidRPr="00266343">
          <w:t>строке 12</w:t>
        </w:r>
      </w:hyperlink>
      <w:r w:rsidRPr="00266343">
        <w:t xml:space="preserve">, и значения, указанного в </w:t>
      </w:r>
      <w:hyperlink w:anchor="P1807" w:history="1">
        <w:r w:rsidRPr="00266343">
          <w:t>строке 13</w:t>
        </w:r>
      </w:hyperlink>
      <w:r w:rsidRPr="00266343">
        <w:t>.</w:t>
      </w:r>
    </w:p>
    <w:p w:rsidR="00D81518" w:rsidRPr="00266343" w:rsidRDefault="00D81518" w:rsidP="00D81518">
      <w:pPr>
        <w:widowControl w:val="0"/>
        <w:autoSpaceDE w:val="0"/>
        <w:autoSpaceDN w:val="0"/>
        <w:jc w:val="both"/>
      </w:pPr>
    </w:p>
    <w:p w:rsidR="00D81518" w:rsidRPr="00266343" w:rsidRDefault="00D81518" w:rsidP="00D81518">
      <w:pPr>
        <w:widowControl w:val="0"/>
        <w:autoSpaceDE w:val="0"/>
        <w:autoSpaceDN w:val="0"/>
        <w:jc w:val="both"/>
      </w:pPr>
    </w:p>
    <w:p w:rsidR="00D81518" w:rsidRDefault="00D81518" w:rsidP="00D81518">
      <w:pPr>
        <w:pStyle w:val="ConsPlusNormal"/>
        <w:jc w:val="center"/>
        <w:outlineLvl w:val="1"/>
        <w:rPr>
          <w:rFonts w:ascii="Times New Roman" w:hAnsi="Times New Roman" w:cs="Times New Roman"/>
          <w:sz w:val="28"/>
          <w:szCs w:val="28"/>
        </w:rPr>
      </w:pPr>
    </w:p>
    <w:p w:rsidR="00D81518" w:rsidRDefault="00D81518" w:rsidP="00D81518">
      <w:pPr>
        <w:pStyle w:val="ConsPlusNormal"/>
        <w:jc w:val="center"/>
        <w:outlineLvl w:val="1"/>
        <w:rPr>
          <w:rFonts w:ascii="Times New Roman" w:hAnsi="Times New Roman" w:cs="Times New Roman"/>
          <w:sz w:val="28"/>
          <w:szCs w:val="28"/>
        </w:rPr>
      </w:pPr>
    </w:p>
    <w:p w:rsidR="00D81518" w:rsidRDefault="00D81518" w:rsidP="00D81518">
      <w:pPr>
        <w:pStyle w:val="ConsPlusNormal"/>
        <w:jc w:val="center"/>
        <w:outlineLvl w:val="1"/>
        <w:rPr>
          <w:rFonts w:ascii="Times New Roman" w:hAnsi="Times New Roman" w:cs="Times New Roman"/>
          <w:sz w:val="28"/>
          <w:szCs w:val="28"/>
        </w:rPr>
      </w:pPr>
    </w:p>
    <w:p w:rsidR="00D81518" w:rsidRDefault="00D81518" w:rsidP="00D81518">
      <w:pPr>
        <w:pStyle w:val="ConsPlusNormal"/>
        <w:jc w:val="center"/>
        <w:outlineLvl w:val="1"/>
        <w:rPr>
          <w:rFonts w:ascii="Times New Roman" w:hAnsi="Times New Roman" w:cs="Times New Roman"/>
          <w:sz w:val="28"/>
          <w:szCs w:val="28"/>
        </w:rPr>
      </w:pPr>
    </w:p>
    <w:p w:rsidR="00CB0554" w:rsidRDefault="00CB0554" w:rsidP="005D32C5">
      <w:pPr>
        <w:rPr>
          <w:b/>
        </w:rPr>
      </w:pPr>
    </w:p>
    <w:sectPr w:rsidR="00CB0554" w:rsidSect="007D07D5">
      <w:pgSz w:w="11906" w:h="16838"/>
      <w:pgMar w:top="851" w:right="567"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567" w:rsidRDefault="00001567" w:rsidP="00BE5246">
      <w:r>
        <w:separator/>
      </w:r>
    </w:p>
  </w:endnote>
  <w:endnote w:type="continuationSeparator" w:id="0">
    <w:p w:rsidR="00001567" w:rsidRDefault="00001567" w:rsidP="00BE5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567" w:rsidRDefault="00001567" w:rsidP="00BE5246">
      <w:r>
        <w:separator/>
      </w:r>
    </w:p>
  </w:footnote>
  <w:footnote w:type="continuationSeparator" w:id="0">
    <w:p w:rsidR="00001567" w:rsidRDefault="00001567" w:rsidP="00BE5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05E6"/>
    <w:multiLevelType w:val="hybridMultilevel"/>
    <w:tmpl w:val="21A4FA36"/>
    <w:lvl w:ilvl="0" w:tplc="52FA9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5A1F8F"/>
    <w:multiLevelType w:val="hybridMultilevel"/>
    <w:tmpl w:val="78DE741A"/>
    <w:lvl w:ilvl="0" w:tplc="F44A82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64EF7326"/>
    <w:multiLevelType w:val="multilevel"/>
    <w:tmpl w:val="ED209CC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683B7AC6"/>
    <w:multiLevelType w:val="hybridMultilevel"/>
    <w:tmpl w:val="D1A65A18"/>
    <w:lvl w:ilvl="0" w:tplc="699E37BE">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6B086368"/>
    <w:multiLevelType w:val="hybridMultilevel"/>
    <w:tmpl w:val="39A010AA"/>
    <w:lvl w:ilvl="0" w:tplc="47DAE6F8">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78AB19A2"/>
    <w:multiLevelType w:val="multilevel"/>
    <w:tmpl w:val="7228DC6A"/>
    <w:lvl w:ilvl="0">
      <w:start w:val="1"/>
      <w:numFmt w:val="decimal"/>
      <w:lvlText w:val="%1."/>
      <w:lvlJc w:val="left"/>
      <w:pPr>
        <w:ind w:left="927"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0778"/>
    <w:rsid w:val="000008D4"/>
    <w:rsid w:val="00001567"/>
    <w:rsid w:val="000020B1"/>
    <w:rsid w:val="00002E26"/>
    <w:rsid w:val="00005F13"/>
    <w:rsid w:val="00007B75"/>
    <w:rsid w:val="000109A2"/>
    <w:rsid w:val="000203FC"/>
    <w:rsid w:val="00022523"/>
    <w:rsid w:val="000238AA"/>
    <w:rsid w:val="00026C8A"/>
    <w:rsid w:val="00030363"/>
    <w:rsid w:val="000310FE"/>
    <w:rsid w:val="000358C2"/>
    <w:rsid w:val="000402D1"/>
    <w:rsid w:val="00042121"/>
    <w:rsid w:val="000435FA"/>
    <w:rsid w:val="00046992"/>
    <w:rsid w:val="00052238"/>
    <w:rsid w:val="00070105"/>
    <w:rsid w:val="00070A5B"/>
    <w:rsid w:val="0007677C"/>
    <w:rsid w:val="000841B9"/>
    <w:rsid w:val="00084246"/>
    <w:rsid w:val="0008540D"/>
    <w:rsid w:val="000912AD"/>
    <w:rsid w:val="00092ACE"/>
    <w:rsid w:val="00094247"/>
    <w:rsid w:val="000A1D66"/>
    <w:rsid w:val="000A42D5"/>
    <w:rsid w:val="000B0992"/>
    <w:rsid w:val="000B2284"/>
    <w:rsid w:val="000B49CF"/>
    <w:rsid w:val="000C71BD"/>
    <w:rsid w:val="000D3CAE"/>
    <w:rsid w:val="000F4029"/>
    <w:rsid w:val="000F50AF"/>
    <w:rsid w:val="00110921"/>
    <w:rsid w:val="00111B3A"/>
    <w:rsid w:val="00113469"/>
    <w:rsid w:val="00124510"/>
    <w:rsid w:val="0012682C"/>
    <w:rsid w:val="00134E76"/>
    <w:rsid w:val="00144A95"/>
    <w:rsid w:val="0014724A"/>
    <w:rsid w:val="001519AC"/>
    <w:rsid w:val="00153EB0"/>
    <w:rsid w:val="001546D8"/>
    <w:rsid w:val="00160D27"/>
    <w:rsid w:val="00165BA9"/>
    <w:rsid w:val="001805CD"/>
    <w:rsid w:val="00184078"/>
    <w:rsid w:val="00187038"/>
    <w:rsid w:val="0019296B"/>
    <w:rsid w:val="00194C6B"/>
    <w:rsid w:val="001A2C1F"/>
    <w:rsid w:val="001B0C53"/>
    <w:rsid w:val="001B1D7F"/>
    <w:rsid w:val="001B4418"/>
    <w:rsid w:val="001C01AE"/>
    <w:rsid w:val="001C18B0"/>
    <w:rsid w:val="001C197E"/>
    <w:rsid w:val="001D03A9"/>
    <w:rsid w:val="001D41B8"/>
    <w:rsid w:val="001E345C"/>
    <w:rsid w:val="001E3C7F"/>
    <w:rsid w:val="001E6DE1"/>
    <w:rsid w:val="001F0AEA"/>
    <w:rsid w:val="001F1C2F"/>
    <w:rsid w:val="001F767E"/>
    <w:rsid w:val="001F7C63"/>
    <w:rsid w:val="00202149"/>
    <w:rsid w:val="002028EA"/>
    <w:rsid w:val="00213A8D"/>
    <w:rsid w:val="002215C2"/>
    <w:rsid w:val="0022414D"/>
    <w:rsid w:val="0023270C"/>
    <w:rsid w:val="00232B2F"/>
    <w:rsid w:val="002348DC"/>
    <w:rsid w:val="00245621"/>
    <w:rsid w:val="002505AF"/>
    <w:rsid w:val="00251CB7"/>
    <w:rsid w:val="00252B4C"/>
    <w:rsid w:val="00253CBC"/>
    <w:rsid w:val="00254497"/>
    <w:rsid w:val="00256F17"/>
    <w:rsid w:val="0025711A"/>
    <w:rsid w:val="0025777A"/>
    <w:rsid w:val="00261EF3"/>
    <w:rsid w:val="002631C2"/>
    <w:rsid w:val="002651BA"/>
    <w:rsid w:val="00275C13"/>
    <w:rsid w:val="002769A9"/>
    <w:rsid w:val="002811B6"/>
    <w:rsid w:val="002832CB"/>
    <w:rsid w:val="00284AA2"/>
    <w:rsid w:val="00291516"/>
    <w:rsid w:val="002924D5"/>
    <w:rsid w:val="0029268B"/>
    <w:rsid w:val="00293269"/>
    <w:rsid w:val="002A4A77"/>
    <w:rsid w:val="002A62B3"/>
    <w:rsid w:val="002A7C77"/>
    <w:rsid w:val="002B07AB"/>
    <w:rsid w:val="002B301F"/>
    <w:rsid w:val="002B6058"/>
    <w:rsid w:val="002B7963"/>
    <w:rsid w:val="002C18B3"/>
    <w:rsid w:val="002C1C5B"/>
    <w:rsid w:val="002C22C0"/>
    <w:rsid w:val="002C5751"/>
    <w:rsid w:val="002C7901"/>
    <w:rsid w:val="002D5C08"/>
    <w:rsid w:val="002D6558"/>
    <w:rsid w:val="002D7DEA"/>
    <w:rsid w:val="002E2126"/>
    <w:rsid w:val="002E6D4A"/>
    <w:rsid w:val="003026A2"/>
    <w:rsid w:val="003031AC"/>
    <w:rsid w:val="003036FF"/>
    <w:rsid w:val="00305713"/>
    <w:rsid w:val="00312982"/>
    <w:rsid w:val="00313A3C"/>
    <w:rsid w:val="00323284"/>
    <w:rsid w:val="00323837"/>
    <w:rsid w:val="00324BCA"/>
    <w:rsid w:val="0032693A"/>
    <w:rsid w:val="00326B63"/>
    <w:rsid w:val="003365E7"/>
    <w:rsid w:val="003433F6"/>
    <w:rsid w:val="00345986"/>
    <w:rsid w:val="00346458"/>
    <w:rsid w:val="00360FA5"/>
    <w:rsid w:val="00364589"/>
    <w:rsid w:val="003656A7"/>
    <w:rsid w:val="003656C7"/>
    <w:rsid w:val="00367F30"/>
    <w:rsid w:val="00374E57"/>
    <w:rsid w:val="003770F9"/>
    <w:rsid w:val="003824C9"/>
    <w:rsid w:val="00386555"/>
    <w:rsid w:val="0038743B"/>
    <w:rsid w:val="0039125C"/>
    <w:rsid w:val="003916CA"/>
    <w:rsid w:val="0039237F"/>
    <w:rsid w:val="00393746"/>
    <w:rsid w:val="003944E8"/>
    <w:rsid w:val="00394695"/>
    <w:rsid w:val="00395A99"/>
    <w:rsid w:val="003A1380"/>
    <w:rsid w:val="003A18FF"/>
    <w:rsid w:val="003A267D"/>
    <w:rsid w:val="003A270D"/>
    <w:rsid w:val="003A2BD4"/>
    <w:rsid w:val="003A43DA"/>
    <w:rsid w:val="003A6F96"/>
    <w:rsid w:val="003B125E"/>
    <w:rsid w:val="003B2933"/>
    <w:rsid w:val="003B3BC4"/>
    <w:rsid w:val="003B43D8"/>
    <w:rsid w:val="003B4EA7"/>
    <w:rsid w:val="003B7A6A"/>
    <w:rsid w:val="003C0778"/>
    <w:rsid w:val="003C2739"/>
    <w:rsid w:val="003D0772"/>
    <w:rsid w:val="003D21C8"/>
    <w:rsid w:val="003D38A4"/>
    <w:rsid w:val="003D78E4"/>
    <w:rsid w:val="003E2802"/>
    <w:rsid w:val="003F14B8"/>
    <w:rsid w:val="003F2B16"/>
    <w:rsid w:val="003F3095"/>
    <w:rsid w:val="003F4D82"/>
    <w:rsid w:val="003F59D5"/>
    <w:rsid w:val="00401373"/>
    <w:rsid w:val="00401651"/>
    <w:rsid w:val="00401E49"/>
    <w:rsid w:val="004200DC"/>
    <w:rsid w:val="00421820"/>
    <w:rsid w:val="00427DF6"/>
    <w:rsid w:val="00431FD9"/>
    <w:rsid w:val="00433568"/>
    <w:rsid w:val="004404BD"/>
    <w:rsid w:val="00445D6E"/>
    <w:rsid w:val="0045014E"/>
    <w:rsid w:val="00453BD5"/>
    <w:rsid w:val="00454699"/>
    <w:rsid w:val="00466E9B"/>
    <w:rsid w:val="00481488"/>
    <w:rsid w:val="00481F30"/>
    <w:rsid w:val="0048604A"/>
    <w:rsid w:val="00487B3A"/>
    <w:rsid w:val="00490005"/>
    <w:rsid w:val="0049178A"/>
    <w:rsid w:val="00497720"/>
    <w:rsid w:val="004A0FA1"/>
    <w:rsid w:val="004A7E9F"/>
    <w:rsid w:val="004A7F70"/>
    <w:rsid w:val="004B36EF"/>
    <w:rsid w:val="004B3BDD"/>
    <w:rsid w:val="004B4F4C"/>
    <w:rsid w:val="004B5C42"/>
    <w:rsid w:val="004C0443"/>
    <w:rsid w:val="004C27BC"/>
    <w:rsid w:val="004C2EA3"/>
    <w:rsid w:val="004C313E"/>
    <w:rsid w:val="004D6E6B"/>
    <w:rsid w:val="004E12CC"/>
    <w:rsid w:val="004E5E57"/>
    <w:rsid w:val="004E7652"/>
    <w:rsid w:val="004F2777"/>
    <w:rsid w:val="004F322E"/>
    <w:rsid w:val="004F6A38"/>
    <w:rsid w:val="00503AF4"/>
    <w:rsid w:val="005062BB"/>
    <w:rsid w:val="005067D7"/>
    <w:rsid w:val="005174EC"/>
    <w:rsid w:val="0052086A"/>
    <w:rsid w:val="00526371"/>
    <w:rsid w:val="0053310A"/>
    <w:rsid w:val="0054426E"/>
    <w:rsid w:val="005517FE"/>
    <w:rsid w:val="00551C92"/>
    <w:rsid w:val="00556D61"/>
    <w:rsid w:val="00561D57"/>
    <w:rsid w:val="00581BEE"/>
    <w:rsid w:val="0058223B"/>
    <w:rsid w:val="00587E81"/>
    <w:rsid w:val="00596027"/>
    <w:rsid w:val="005A057E"/>
    <w:rsid w:val="005A1242"/>
    <w:rsid w:val="005A512B"/>
    <w:rsid w:val="005B006E"/>
    <w:rsid w:val="005B6DDF"/>
    <w:rsid w:val="005C1C32"/>
    <w:rsid w:val="005C1F0A"/>
    <w:rsid w:val="005C2970"/>
    <w:rsid w:val="005C6528"/>
    <w:rsid w:val="005D32C5"/>
    <w:rsid w:val="005D6002"/>
    <w:rsid w:val="005D6B3F"/>
    <w:rsid w:val="005E2C42"/>
    <w:rsid w:val="005E46D0"/>
    <w:rsid w:val="005F2D35"/>
    <w:rsid w:val="005F303D"/>
    <w:rsid w:val="005F5109"/>
    <w:rsid w:val="005F565E"/>
    <w:rsid w:val="00604BBF"/>
    <w:rsid w:val="00607FA3"/>
    <w:rsid w:val="00624958"/>
    <w:rsid w:val="006278F4"/>
    <w:rsid w:val="0063356F"/>
    <w:rsid w:val="00643D7E"/>
    <w:rsid w:val="00646024"/>
    <w:rsid w:val="006473C8"/>
    <w:rsid w:val="006512BE"/>
    <w:rsid w:val="00655C9E"/>
    <w:rsid w:val="00656D0E"/>
    <w:rsid w:val="006612DC"/>
    <w:rsid w:val="00664EF4"/>
    <w:rsid w:val="00665231"/>
    <w:rsid w:val="006652DA"/>
    <w:rsid w:val="00666967"/>
    <w:rsid w:val="00670F06"/>
    <w:rsid w:val="00672367"/>
    <w:rsid w:val="00674E08"/>
    <w:rsid w:val="00674F02"/>
    <w:rsid w:val="00675D2F"/>
    <w:rsid w:val="006765F7"/>
    <w:rsid w:val="00676C88"/>
    <w:rsid w:val="00677B02"/>
    <w:rsid w:val="00681782"/>
    <w:rsid w:val="00682410"/>
    <w:rsid w:val="006824A1"/>
    <w:rsid w:val="0068343E"/>
    <w:rsid w:val="0069518A"/>
    <w:rsid w:val="006966A9"/>
    <w:rsid w:val="00696FF5"/>
    <w:rsid w:val="006A51DF"/>
    <w:rsid w:val="006B307C"/>
    <w:rsid w:val="006B317A"/>
    <w:rsid w:val="006B374E"/>
    <w:rsid w:val="006B49E1"/>
    <w:rsid w:val="006C0F8D"/>
    <w:rsid w:val="006C1716"/>
    <w:rsid w:val="006E28B9"/>
    <w:rsid w:val="006E2DCF"/>
    <w:rsid w:val="006F082A"/>
    <w:rsid w:val="006F4CC2"/>
    <w:rsid w:val="00710D22"/>
    <w:rsid w:val="00711AA0"/>
    <w:rsid w:val="00713200"/>
    <w:rsid w:val="00713A4B"/>
    <w:rsid w:val="0071420F"/>
    <w:rsid w:val="0072219C"/>
    <w:rsid w:val="007252C8"/>
    <w:rsid w:val="00727F99"/>
    <w:rsid w:val="00733E9A"/>
    <w:rsid w:val="007341A9"/>
    <w:rsid w:val="00736CDD"/>
    <w:rsid w:val="007373D6"/>
    <w:rsid w:val="00740739"/>
    <w:rsid w:val="00740A95"/>
    <w:rsid w:val="007416FC"/>
    <w:rsid w:val="00743B07"/>
    <w:rsid w:val="00744483"/>
    <w:rsid w:val="00751516"/>
    <w:rsid w:val="0075162C"/>
    <w:rsid w:val="00767F7E"/>
    <w:rsid w:val="00772B2B"/>
    <w:rsid w:val="00772C2E"/>
    <w:rsid w:val="007732BC"/>
    <w:rsid w:val="00775751"/>
    <w:rsid w:val="0077617A"/>
    <w:rsid w:val="00780F44"/>
    <w:rsid w:val="007841DC"/>
    <w:rsid w:val="007958EA"/>
    <w:rsid w:val="00795FF2"/>
    <w:rsid w:val="007A04F2"/>
    <w:rsid w:val="007A39FC"/>
    <w:rsid w:val="007B70C8"/>
    <w:rsid w:val="007C3EC1"/>
    <w:rsid w:val="007D07D5"/>
    <w:rsid w:val="007D4117"/>
    <w:rsid w:val="007D5BD6"/>
    <w:rsid w:val="007E1FA3"/>
    <w:rsid w:val="007F00AB"/>
    <w:rsid w:val="007F17BB"/>
    <w:rsid w:val="00804165"/>
    <w:rsid w:val="00806A2F"/>
    <w:rsid w:val="00816AC9"/>
    <w:rsid w:val="00817CC3"/>
    <w:rsid w:val="008206E6"/>
    <w:rsid w:val="00823C24"/>
    <w:rsid w:val="008241CA"/>
    <w:rsid w:val="008245B9"/>
    <w:rsid w:val="008249CF"/>
    <w:rsid w:val="00824AB8"/>
    <w:rsid w:val="008261F3"/>
    <w:rsid w:val="008364F9"/>
    <w:rsid w:val="00836C06"/>
    <w:rsid w:val="00836ED6"/>
    <w:rsid w:val="00847253"/>
    <w:rsid w:val="008527F3"/>
    <w:rsid w:val="00857DA2"/>
    <w:rsid w:val="008633BA"/>
    <w:rsid w:val="00873DB9"/>
    <w:rsid w:val="008744FB"/>
    <w:rsid w:val="00880057"/>
    <w:rsid w:val="00880292"/>
    <w:rsid w:val="00883643"/>
    <w:rsid w:val="00885814"/>
    <w:rsid w:val="0088595E"/>
    <w:rsid w:val="0088782F"/>
    <w:rsid w:val="008A0939"/>
    <w:rsid w:val="008A0E8F"/>
    <w:rsid w:val="008A17D1"/>
    <w:rsid w:val="008A27E4"/>
    <w:rsid w:val="008A3B8B"/>
    <w:rsid w:val="008A7916"/>
    <w:rsid w:val="008B01C8"/>
    <w:rsid w:val="008B2CA7"/>
    <w:rsid w:val="008B4DAF"/>
    <w:rsid w:val="008E4171"/>
    <w:rsid w:val="008E559D"/>
    <w:rsid w:val="008E57D8"/>
    <w:rsid w:val="008F5123"/>
    <w:rsid w:val="0090031D"/>
    <w:rsid w:val="00905D98"/>
    <w:rsid w:val="00906A90"/>
    <w:rsid w:val="00910A8A"/>
    <w:rsid w:val="00913F4D"/>
    <w:rsid w:val="00915941"/>
    <w:rsid w:val="00915D44"/>
    <w:rsid w:val="0091611B"/>
    <w:rsid w:val="009164FF"/>
    <w:rsid w:val="009204A5"/>
    <w:rsid w:val="00940048"/>
    <w:rsid w:val="009414D9"/>
    <w:rsid w:val="009419B0"/>
    <w:rsid w:val="0095659E"/>
    <w:rsid w:val="00956A2C"/>
    <w:rsid w:val="0096579D"/>
    <w:rsid w:val="009700B0"/>
    <w:rsid w:val="009701A6"/>
    <w:rsid w:val="009929FF"/>
    <w:rsid w:val="009A3651"/>
    <w:rsid w:val="009B591F"/>
    <w:rsid w:val="009B6234"/>
    <w:rsid w:val="009C5DDC"/>
    <w:rsid w:val="009C79A5"/>
    <w:rsid w:val="009D02E7"/>
    <w:rsid w:val="009D453E"/>
    <w:rsid w:val="009D78C5"/>
    <w:rsid w:val="009F065A"/>
    <w:rsid w:val="009F3CCF"/>
    <w:rsid w:val="00A018D7"/>
    <w:rsid w:val="00A04892"/>
    <w:rsid w:val="00A05C6A"/>
    <w:rsid w:val="00A12388"/>
    <w:rsid w:val="00A13B17"/>
    <w:rsid w:val="00A13F65"/>
    <w:rsid w:val="00A177E9"/>
    <w:rsid w:val="00A21130"/>
    <w:rsid w:val="00A23049"/>
    <w:rsid w:val="00A2484F"/>
    <w:rsid w:val="00A27F56"/>
    <w:rsid w:val="00A32B94"/>
    <w:rsid w:val="00A335E9"/>
    <w:rsid w:val="00A351B3"/>
    <w:rsid w:val="00A35C1B"/>
    <w:rsid w:val="00A54B72"/>
    <w:rsid w:val="00A6279D"/>
    <w:rsid w:val="00A72E7F"/>
    <w:rsid w:val="00A74244"/>
    <w:rsid w:val="00A820BB"/>
    <w:rsid w:val="00A83239"/>
    <w:rsid w:val="00A84BAD"/>
    <w:rsid w:val="00A93C04"/>
    <w:rsid w:val="00AA0C20"/>
    <w:rsid w:val="00AA557E"/>
    <w:rsid w:val="00AA5B44"/>
    <w:rsid w:val="00AA6E3A"/>
    <w:rsid w:val="00AB1AE9"/>
    <w:rsid w:val="00AB4FCB"/>
    <w:rsid w:val="00AC2369"/>
    <w:rsid w:val="00AC3A3F"/>
    <w:rsid w:val="00AC6584"/>
    <w:rsid w:val="00AC77D4"/>
    <w:rsid w:val="00AD4667"/>
    <w:rsid w:val="00AE1B57"/>
    <w:rsid w:val="00AF2EE2"/>
    <w:rsid w:val="00AF3522"/>
    <w:rsid w:val="00AF5E51"/>
    <w:rsid w:val="00AF6E37"/>
    <w:rsid w:val="00B04E63"/>
    <w:rsid w:val="00B05B3E"/>
    <w:rsid w:val="00B05C31"/>
    <w:rsid w:val="00B146E5"/>
    <w:rsid w:val="00B154D4"/>
    <w:rsid w:val="00B1622C"/>
    <w:rsid w:val="00B163E2"/>
    <w:rsid w:val="00B1791D"/>
    <w:rsid w:val="00B17D12"/>
    <w:rsid w:val="00B22870"/>
    <w:rsid w:val="00B23705"/>
    <w:rsid w:val="00B24972"/>
    <w:rsid w:val="00B24AE9"/>
    <w:rsid w:val="00B363D3"/>
    <w:rsid w:val="00B53527"/>
    <w:rsid w:val="00B553A7"/>
    <w:rsid w:val="00B60543"/>
    <w:rsid w:val="00B70BEB"/>
    <w:rsid w:val="00B72304"/>
    <w:rsid w:val="00B739A9"/>
    <w:rsid w:val="00B7765E"/>
    <w:rsid w:val="00B80151"/>
    <w:rsid w:val="00B80F09"/>
    <w:rsid w:val="00B915DE"/>
    <w:rsid w:val="00B932F2"/>
    <w:rsid w:val="00B9411F"/>
    <w:rsid w:val="00BA45E0"/>
    <w:rsid w:val="00BB1A7F"/>
    <w:rsid w:val="00BB60AE"/>
    <w:rsid w:val="00BC1F21"/>
    <w:rsid w:val="00BE5246"/>
    <w:rsid w:val="00BF1482"/>
    <w:rsid w:val="00BF42B4"/>
    <w:rsid w:val="00BF6611"/>
    <w:rsid w:val="00C01FF4"/>
    <w:rsid w:val="00C11DDC"/>
    <w:rsid w:val="00C21C1B"/>
    <w:rsid w:val="00C2285D"/>
    <w:rsid w:val="00C22BB4"/>
    <w:rsid w:val="00C27C90"/>
    <w:rsid w:val="00C30511"/>
    <w:rsid w:val="00C314BB"/>
    <w:rsid w:val="00C33032"/>
    <w:rsid w:val="00C37414"/>
    <w:rsid w:val="00C43FFE"/>
    <w:rsid w:val="00C50824"/>
    <w:rsid w:val="00C6123F"/>
    <w:rsid w:val="00C64676"/>
    <w:rsid w:val="00C67465"/>
    <w:rsid w:val="00C7453F"/>
    <w:rsid w:val="00C74EEB"/>
    <w:rsid w:val="00C75F5E"/>
    <w:rsid w:val="00C77BC9"/>
    <w:rsid w:val="00C80193"/>
    <w:rsid w:val="00C835EC"/>
    <w:rsid w:val="00C84A7D"/>
    <w:rsid w:val="00C864A3"/>
    <w:rsid w:val="00C86F5B"/>
    <w:rsid w:val="00C8764F"/>
    <w:rsid w:val="00C9183F"/>
    <w:rsid w:val="00C91B0B"/>
    <w:rsid w:val="00C9234F"/>
    <w:rsid w:val="00C96942"/>
    <w:rsid w:val="00C96F0C"/>
    <w:rsid w:val="00CA054D"/>
    <w:rsid w:val="00CA57C7"/>
    <w:rsid w:val="00CA6A64"/>
    <w:rsid w:val="00CB0554"/>
    <w:rsid w:val="00CC2565"/>
    <w:rsid w:val="00CC2864"/>
    <w:rsid w:val="00CC2DF3"/>
    <w:rsid w:val="00CC3F48"/>
    <w:rsid w:val="00CC474D"/>
    <w:rsid w:val="00CC6340"/>
    <w:rsid w:val="00CC660E"/>
    <w:rsid w:val="00CC7124"/>
    <w:rsid w:val="00CD0D62"/>
    <w:rsid w:val="00CD4E76"/>
    <w:rsid w:val="00CE2AC2"/>
    <w:rsid w:val="00CE644C"/>
    <w:rsid w:val="00CE6BAD"/>
    <w:rsid w:val="00CF1A93"/>
    <w:rsid w:val="00D02E31"/>
    <w:rsid w:val="00D21CAB"/>
    <w:rsid w:val="00D231AA"/>
    <w:rsid w:val="00D27E40"/>
    <w:rsid w:val="00D34AD4"/>
    <w:rsid w:val="00D36EFF"/>
    <w:rsid w:val="00D422EE"/>
    <w:rsid w:val="00D42DBD"/>
    <w:rsid w:val="00D55A01"/>
    <w:rsid w:val="00D55EE4"/>
    <w:rsid w:val="00D60956"/>
    <w:rsid w:val="00D61DD8"/>
    <w:rsid w:val="00D652BC"/>
    <w:rsid w:val="00D654E5"/>
    <w:rsid w:val="00D70058"/>
    <w:rsid w:val="00D743D0"/>
    <w:rsid w:val="00D77EE4"/>
    <w:rsid w:val="00D81518"/>
    <w:rsid w:val="00D82F5A"/>
    <w:rsid w:val="00D964C4"/>
    <w:rsid w:val="00D976FF"/>
    <w:rsid w:val="00DA0532"/>
    <w:rsid w:val="00DA3B39"/>
    <w:rsid w:val="00DA50DD"/>
    <w:rsid w:val="00DB058C"/>
    <w:rsid w:val="00DB2080"/>
    <w:rsid w:val="00DB59CF"/>
    <w:rsid w:val="00DB75AC"/>
    <w:rsid w:val="00DD146B"/>
    <w:rsid w:val="00DD233E"/>
    <w:rsid w:val="00DD43B9"/>
    <w:rsid w:val="00DE2855"/>
    <w:rsid w:val="00DE59B3"/>
    <w:rsid w:val="00DE6943"/>
    <w:rsid w:val="00DF0835"/>
    <w:rsid w:val="00DF0A39"/>
    <w:rsid w:val="00DF2DE5"/>
    <w:rsid w:val="00DF42EF"/>
    <w:rsid w:val="00DF5E91"/>
    <w:rsid w:val="00E00C2E"/>
    <w:rsid w:val="00E036A4"/>
    <w:rsid w:val="00E1481C"/>
    <w:rsid w:val="00E15970"/>
    <w:rsid w:val="00E20F6E"/>
    <w:rsid w:val="00E221AD"/>
    <w:rsid w:val="00E2285D"/>
    <w:rsid w:val="00E23CEB"/>
    <w:rsid w:val="00E27A2A"/>
    <w:rsid w:val="00E43DAE"/>
    <w:rsid w:val="00E567CB"/>
    <w:rsid w:val="00E759BC"/>
    <w:rsid w:val="00E764CE"/>
    <w:rsid w:val="00E82EBE"/>
    <w:rsid w:val="00E86FDD"/>
    <w:rsid w:val="00E952FA"/>
    <w:rsid w:val="00EA214C"/>
    <w:rsid w:val="00EA3213"/>
    <w:rsid w:val="00EA43CD"/>
    <w:rsid w:val="00EA5E5B"/>
    <w:rsid w:val="00EB2494"/>
    <w:rsid w:val="00EB4EE1"/>
    <w:rsid w:val="00EB5921"/>
    <w:rsid w:val="00EB5A92"/>
    <w:rsid w:val="00EC5690"/>
    <w:rsid w:val="00ED24F0"/>
    <w:rsid w:val="00ED60D7"/>
    <w:rsid w:val="00EE1077"/>
    <w:rsid w:val="00EE12F6"/>
    <w:rsid w:val="00EE1D9C"/>
    <w:rsid w:val="00EE32E9"/>
    <w:rsid w:val="00EE689D"/>
    <w:rsid w:val="00EF23A1"/>
    <w:rsid w:val="00EF5412"/>
    <w:rsid w:val="00EF5571"/>
    <w:rsid w:val="00F01DEE"/>
    <w:rsid w:val="00F02E8B"/>
    <w:rsid w:val="00F14F9F"/>
    <w:rsid w:val="00F1528C"/>
    <w:rsid w:val="00F23C46"/>
    <w:rsid w:val="00F32143"/>
    <w:rsid w:val="00F414BF"/>
    <w:rsid w:val="00F42AA1"/>
    <w:rsid w:val="00F44540"/>
    <w:rsid w:val="00F6226B"/>
    <w:rsid w:val="00F64093"/>
    <w:rsid w:val="00F726BF"/>
    <w:rsid w:val="00F73A76"/>
    <w:rsid w:val="00F747A3"/>
    <w:rsid w:val="00F74E26"/>
    <w:rsid w:val="00F76D58"/>
    <w:rsid w:val="00F80137"/>
    <w:rsid w:val="00F81E00"/>
    <w:rsid w:val="00FA601E"/>
    <w:rsid w:val="00FA7C2A"/>
    <w:rsid w:val="00FB0741"/>
    <w:rsid w:val="00FC5152"/>
    <w:rsid w:val="00FC7AFC"/>
    <w:rsid w:val="00FD3B89"/>
    <w:rsid w:val="00FD3B98"/>
    <w:rsid w:val="00FD5F35"/>
    <w:rsid w:val="00FE0F51"/>
    <w:rsid w:val="00FE5A03"/>
    <w:rsid w:val="00FE790E"/>
    <w:rsid w:val="00FE79F0"/>
    <w:rsid w:val="00FF680A"/>
    <w:rsid w:val="00FF6DF9"/>
    <w:rsid w:val="00FF7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78"/>
    <w:rPr>
      <w:sz w:val="24"/>
      <w:szCs w:val="24"/>
    </w:rPr>
  </w:style>
  <w:style w:type="paragraph" w:styleId="1">
    <w:name w:val="heading 1"/>
    <w:basedOn w:val="a"/>
    <w:next w:val="a"/>
    <w:qFormat/>
    <w:rsid w:val="00D964C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778"/>
    <w:pPr>
      <w:autoSpaceDE w:val="0"/>
      <w:autoSpaceDN w:val="0"/>
      <w:adjustRightInd w:val="0"/>
      <w:ind w:firstLine="720"/>
    </w:pPr>
    <w:rPr>
      <w:rFonts w:ascii="Arial" w:hAnsi="Arial" w:cs="Arial"/>
    </w:rPr>
  </w:style>
  <w:style w:type="paragraph" w:customStyle="1" w:styleId="ConsPlusTitle">
    <w:name w:val="ConsPlusTitle"/>
    <w:rsid w:val="003C0778"/>
    <w:pPr>
      <w:widowControl w:val="0"/>
      <w:autoSpaceDE w:val="0"/>
      <w:autoSpaceDN w:val="0"/>
      <w:adjustRightInd w:val="0"/>
    </w:pPr>
    <w:rPr>
      <w:rFonts w:ascii="Arial" w:hAnsi="Arial" w:cs="Arial"/>
      <w:b/>
      <w:bCs/>
    </w:rPr>
  </w:style>
  <w:style w:type="paragraph" w:styleId="a3">
    <w:name w:val="Title"/>
    <w:basedOn w:val="a"/>
    <w:link w:val="a4"/>
    <w:qFormat/>
    <w:rsid w:val="002E6D4A"/>
    <w:pPr>
      <w:ind w:firstLine="1560"/>
      <w:jc w:val="center"/>
    </w:pPr>
    <w:rPr>
      <w:sz w:val="26"/>
      <w:szCs w:val="20"/>
    </w:rPr>
  </w:style>
  <w:style w:type="character" w:customStyle="1" w:styleId="a4">
    <w:name w:val="Название Знак"/>
    <w:basedOn w:val="a0"/>
    <w:link w:val="a3"/>
    <w:rsid w:val="002E6D4A"/>
    <w:rPr>
      <w:sz w:val="26"/>
    </w:rPr>
  </w:style>
  <w:style w:type="paragraph" w:styleId="a5">
    <w:name w:val="Body Text"/>
    <w:basedOn w:val="a"/>
    <w:link w:val="a6"/>
    <w:rsid w:val="002E6D4A"/>
    <w:pPr>
      <w:spacing w:after="120"/>
    </w:pPr>
  </w:style>
  <w:style w:type="character" w:customStyle="1" w:styleId="a6">
    <w:name w:val="Основной текст Знак"/>
    <w:basedOn w:val="a0"/>
    <w:link w:val="a5"/>
    <w:rsid w:val="002E6D4A"/>
    <w:rPr>
      <w:sz w:val="24"/>
      <w:szCs w:val="24"/>
    </w:rPr>
  </w:style>
  <w:style w:type="paragraph" w:styleId="a7">
    <w:name w:val="caption"/>
    <w:basedOn w:val="a"/>
    <w:next w:val="a"/>
    <w:qFormat/>
    <w:rsid w:val="002E6D4A"/>
    <w:pPr>
      <w:jc w:val="center"/>
    </w:pPr>
    <w:rPr>
      <w:b/>
      <w:caps/>
      <w:spacing w:val="10"/>
      <w:kern w:val="2"/>
      <w:sz w:val="32"/>
      <w:szCs w:val="20"/>
    </w:rPr>
  </w:style>
  <w:style w:type="paragraph" w:styleId="a8">
    <w:name w:val="No Spacing"/>
    <w:link w:val="a9"/>
    <w:qFormat/>
    <w:rsid w:val="002E6D4A"/>
    <w:rPr>
      <w:sz w:val="24"/>
      <w:szCs w:val="24"/>
    </w:rPr>
  </w:style>
  <w:style w:type="table" w:styleId="aa">
    <w:name w:val="Table Grid"/>
    <w:basedOn w:val="a1"/>
    <w:uiPriority w:val="59"/>
    <w:rsid w:val="00A13B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6C0F8D"/>
    <w:pPr>
      <w:ind w:left="720"/>
      <w:contextualSpacing/>
    </w:pPr>
  </w:style>
  <w:style w:type="paragraph" w:styleId="ac">
    <w:name w:val="header"/>
    <w:basedOn w:val="a"/>
    <w:link w:val="ad"/>
    <w:rsid w:val="00BE5246"/>
    <w:pPr>
      <w:tabs>
        <w:tab w:val="center" w:pos="4677"/>
        <w:tab w:val="right" w:pos="9355"/>
      </w:tabs>
    </w:pPr>
  </w:style>
  <w:style w:type="character" w:customStyle="1" w:styleId="ad">
    <w:name w:val="Верхний колонтитул Знак"/>
    <w:basedOn w:val="a0"/>
    <w:link w:val="ac"/>
    <w:rsid w:val="00BE5246"/>
    <w:rPr>
      <w:sz w:val="24"/>
      <w:szCs w:val="24"/>
    </w:rPr>
  </w:style>
  <w:style w:type="paragraph" w:styleId="ae">
    <w:name w:val="footer"/>
    <w:basedOn w:val="a"/>
    <w:link w:val="af"/>
    <w:rsid w:val="00BE5246"/>
    <w:pPr>
      <w:tabs>
        <w:tab w:val="center" w:pos="4677"/>
        <w:tab w:val="right" w:pos="9355"/>
      </w:tabs>
    </w:pPr>
  </w:style>
  <w:style w:type="character" w:customStyle="1" w:styleId="af">
    <w:name w:val="Нижний колонтитул Знак"/>
    <w:basedOn w:val="a0"/>
    <w:link w:val="ae"/>
    <w:rsid w:val="00BE5246"/>
    <w:rPr>
      <w:sz w:val="24"/>
      <w:szCs w:val="24"/>
    </w:rPr>
  </w:style>
  <w:style w:type="character" w:customStyle="1" w:styleId="a9">
    <w:name w:val="Без интервала Знак"/>
    <w:link w:val="a8"/>
    <w:locked/>
    <w:rsid w:val="00F23C46"/>
    <w:rPr>
      <w:sz w:val="24"/>
      <w:szCs w:val="24"/>
    </w:rPr>
  </w:style>
  <w:style w:type="paragraph" w:styleId="af0">
    <w:name w:val="Balloon Text"/>
    <w:basedOn w:val="a"/>
    <w:link w:val="af1"/>
    <w:uiPriority w:val="99"/>
    <w:rsid w:val="00D81518"/>
    <w:rPr>
      <w:rFonts w:ascii="Tahoma" w:hAnsi="Tahoma" w:cs="Tahoma"/>
      <w:sz w:val="16"/>
      <w:szCs w:val="16"/>
    </w:rPr>
  </w:style>
  <w:style w:type="character" w:customStyle="1" w:styleId="af1">
    <w:name w:val="Текст выноски Знак"/>
    <w:basedOn w:val="a0"/>
    <w:link w:val="af0"/>
    <w:uiPriority w:val="99"/>
    <w:rsid w:val="00D81518"/>
    <w:rPr>
      <w:rFonts w:ascii="Tahoma" w:hAnsi="Tahoma" w:cs="Tahoma"/>
      <w:sz w:val="16"/>
      <w:szCs w:val="16"/>
    </w:rPr>
  </w:style>
  <w:style w:type="numbering" w:customStyle="1" w:styleId="10">
    <w:name w:val="Нет списка1"/>
    <w:next w:val="a2"/>
    <w:uiPriority w:val="99"/>
    <w:semiHidden/>
    <w:unhideWhenUsed/>
    <w:rsid w:val="00D81518"/>
  </w:style>
  <w:style w:type="paragraph" w:customStyle="1" w:styleId="ConsPlusNonformat">
    <w:name w:val="ConsPlusNonformat"/>
    <w:rsid w:val="00D81518"/>
    <w:pPr>
      <w:widowControl w:val="0"/>
      <w:autoSpaceDE w:val="0"/>
      <w:autoSpaceDN w:val="0"/>
    </w:pPr>
    <w:rPr>
      <w:rFonts w:ascii="Courier New" w:hAnsi="Courier New" w:cs="Courier New"/>
    </w:rPr>
  </w:style>
  <w:style w:type="paragraph" w:customStyle="1" w:styleId="ConsPlusCell">
    <w:name w:val="ConsPlusCell"/>
    <w:rsid w:val="00D81518"/>
    <w:pPr>
      <w:widowControl w:val="0"/>
      <w:autoSpaceDE w:val="0"/>
      <w:autoSpaceDN w:val="0"/>
    </w:pPr>
    <w:rPr>
      <w:rFonts w:ascii="Courier New" w:hAnsi="Courier New" w:cs="Courier New"/>
    </w:rPr>
  </w:style>
  <w:style w:type="paragraph" w:customStyle="1" w:styleId="ConsPlusDocList">
    <w:name w:val="ConsPlusDocList"/>
    <w:rsid w:val="00D81518"/>
    <w:pPr>
      <w:widowControl w:val="0"/>
      <w:autoSpaceDE w:val="0"/>
      <w:autoSpaceDN w:val="0"/>
    </w:pPr>
    <w:rPr>
      <w:rFonts w:ascii="Courier New" w:hAnsi="Courier New" w:cs="Courier New"/>
    </w:rPr>
  </w:style>
  <w:style w:type="paragraph" w:customStyle="1" w:styleId="ConsPlusTitlePage">
    <w:name w:val="ConsPlusTitlePage"/>
    <w:rsid w:val="00D81518"/>
    <w:pPr>
      <w:widowControl w:val="0"/>
      <w:autoSpaceDE w:val="0"/>
      <w:autoSpaceDN w:val="0"/>
    </w:pPr>
    <w:rPr>
      <w:rFonts w:ascii="Tahoma" w:hAnsi="Tahoma" w:cs="Tahoma"/>
    </w:rPr>
  </w:style>
  <w:style w:type="paragraph" w:customStyle="1" w:styleId="ConsPlusJurTerm">
    <w:name w:val="ConsPlusJurTerm"/>
    <w:rsid w:val="00D81518"/>
    <w:pPr>
      <w:widowControl w:val="0"/>
      <w:autoSpaceDE w:val="0"/>
      <w:autoSpaceDN w:val="0"/>
    </w:pPr>
    <w:rPr>
      <w:rFonts w:ascii="Tahoma" w:hAnsi="Tahoma" w:cs="Tahoma"/>
      <w:sz w:val="26"/>
    </w:rPr>
  </w:style>
  <w:style w:type="paragraph" w:customStyle="1" w:styleId="ConsPlusTextList">
    <w:name w:val="ConsPlusTextList"/>
    <w:rsid w:val="00D81518"/>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3D932337C2E7B61FA24AE53CCEA38D83218C5B9645A63CC064040DC7C8ABC47B5FFADC9AFFA6C8201A2BEDA50FB761813B1D7054847234E184E3D6Ft7Y5D" TargetMode="External"/><Relationship Id="rId18" Type="http://schemas.openxmlformats.org/officeDocument/2006/relationships/hyperlink" Target="consultantplus://offline/ref=2EFD9BB47FEA7E22FCCB96EAA6A5F92F82B6F76EB7B73C434CA5E5FE500F9B5D58774C9E317698C3CCD2A887DA3F6B82F582FC7FDF223E56B7A32D9Fr6tBE" TargetMode="External"/><Relationship Id="rId26" Type="http://schemas.openxmlformats.org/officeDocument/2006/relationships/hyperlink" Target="consultantplus://offline/ref=AD62FAB74B34034B9F08AC9AEAFE6D3015883B01F18824023AB4D62A8E314D706562F28A49D03591AEC41CE9963DF3DD565E1D63E253B9BB0F420CD9o979E" TargetMode="External"/><Relationship Id="rId3" Type="http://schemas.openxmlformats.org/officeDocument/2006/relationships/styles" Target="styles.xml"/><Relationship Id="rId21" Type="http://schemas.openxmlformats.org/officeDocument/2006/relationships/hyperlink" Target="consultantplus://offline/ref=8DFFF7FDD167CAC9C9E59885A6EAF779804A5B2479B1091D7A3A21EAB09C3E03C8C6B361419163B731ADD370A12FB7A8B59D7AD88D9AF9A90BF2AA1AQ97FE" TargetMode="External"/><Relationship Id="rId7" Type="http://schemas.openxmlformats.org/officeDocument/2006/relationships/endnotes" Target="endnotes.xml"/><Relationship Id="rId12" Type="http://schemas.openxmlformats.org/officeDocument/2006/relationships/hyperlink" Target="consultantplus://offline/ref=79C2A21BD7DA8DBB2C3D158324D1E5EDA68EEE44B728CC152FAEB435975DUDC" TargetMode="External"/><Relationship Id="rId17" Type="http://schemas.openxmlformats.org/officeDocument/2006/relationships/hyperlink" Target="consultantplus://offline/ref=2EFD9BB47FEA7E22FCCB96EAA6A5F92F82B6F76EB7B73C434CA5E5FE500F9B5D58774C9E317698C3CCD2A887DA3F6B82F582FC7FDF223E56B7A32D9Fr6tBE" TargetMode="External"/><Relationship Id="rId25" Type="http://schemas.openxmlformats.org/officeDocument/2006/relationships/hyperlink" Target="consultantplus://offline/ref=AD62FAB74B34034B9F08AC9AEAFE6D3015883B01F18824023AB4D62A8E314D706562F28A49D03591AEC41CE99A3DF3DD565E1D63E253B9BB0F420CD9o979E"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8DFFF7FDD167CAC9C9E59885A6EAF779804A5B2479B1091D7A3A21EAB09C3E03C8C6B361419163B731ADD370A62FB7A8B59D7AD88D9AF9A90BF2AA1AQ97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C2A21BD7DA8DBB2C3D158324D1E5EDA68EEE4FB52CCC152FAEB435975DUDC" TargetMode="External"/><Relationship Id="rId24" Type="http://schemas.openxmlformats.org/officeDocument/2006/relationships/hyperlink" Target="consultantplus://offline/ref=AD62FAB74B34034B9F08AC9AEAFE6D3015883B01F18824023AB4D62A8E314D706562F28A49D03591AEC41CE9953DF3DD565E1D63E253B9BB0F420CD9o979E"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AD62FAB74B34034B9F08AC9AEAFE6D3015883B01F18824023AB4D62A8E314D706562F28A49D03591AEC41CE9943DF3DD565E1D63E253B9BB0F420CD9o979E" TargetMode="External"/><Relationship Id="rId28" Type="http://schemas.openxmlformats.org/officeDocument/2006/relationships/theme" Target="theme/theme1.xml"/><Relationship Id="rId10" Type="http://schemas.openxmlformats.org/officeDocument/2006/relationships/hyperlink" Target="consultantplus://offline/ref=79C2A21BD7DA8DBB2C3D158324D1E5EDA587E64EB629CC152FAEB435975DUDC" TargetMode="External"/><Relationship Id="rId19" Type="http://schemas.openxmlformats.org/officeDocument/2006/relationships/hyperlink" Target="consultantplus://offline/ref=0EA7DDEF43CCF884A3CC2AAC83EF4609E95085AE3DC503D7B64877A9631891E48DDE800F7332FFA4187A82480203D9F038FB24BB59537B5DEB311994ID61E" TargetMode="External"/><Relationship Id="rId4" Type="http://schemas.openxmlformats.org/officeDocument/2006/relationships/settings" Target="settings.xml"/><Relationship Id="rId9" Type="http://schemas.openxmlformats.org/officeDocument/2006/relationships/hyperlink" Target="consultantplus://offline/ref=79C2A21BD7DA8DBB2C3D158324D1E5EDA587E643B72BCC152FAEB435975DUDC" TargetMode="External"/><Relationship Id="rId14" Type="http://schemas.openxmlformats.org/officeDocument/2006/relationships/hyperlink" Target="consultantplus://offline/ref=32BAE665D7D1B46DDBFF1E2859D8A0F4926B8252F2C1E6E43EFBE819F57FCCF0A255C5E50BC4935CB5A6CD611F8DB3B1EBB1998EA6D0065C7Ev7D" TargetMode="External"/><Relationship Id="rId22" Type="http://schemas.openxmlformats.org/officeDocument/2006/relationships/hyperlink" Target="consultantplus://offline/ref=8DFFF7FDD167CAC9C9E59885A6EAF779804A5B2479B1091D7A3A21EAB09C3E03C8C6B361419163B731ADD370A02FB7A8B59D7AD88D9AF9A90BF2AA1AQ97F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6F250-9D8A-4734-9C64-95A81468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30</Pages>
  <Words>6316</Words>
  <Characters>36005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42237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Ксения</cp:lastModifiedBy>
  <cp:revision>145</cp:revision>
  <cp:lastPrinted>2022-01-19T11:08:00Z</cp:lastPrinted>
  <dcterms:created xsi:type="dcterms:W3CDTF">2017-01-19T08:02:00Z</dcterms:created>
  <dcterms:modified xsi:type="dcterms:W3CDTF">2022-01-19T11:10:00Z</dcterms:modified>
</cp:coreProperties>
</file>