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F04738" w:rsidP="00142372">
      <w:pPr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Изм.</w:t>
      </w:r>
      <w:r w:rsidR="00152AEC">
        <w:rPr>
          <w:rFonts w:ascii="Times New Roman" w:hAnsi="Times New Roman"/>
          <w:kern w:val="2"/>
          <w:sz w:val="16"/>
          <w:szCs w:val="16"/>
        </w:rPr>
        <w:t>. Пост. 195 от 30.12.16</w:t>
      </w:r>
      <w:r>
        <w:rPr>
          <w:rFonts w:ascii="Times New Roman" w:hAnsi="Times New Roman"/>
          <w:kern w:val="2"/>
          <w:sz w:val="16"/>
          <w:szCs w:val="16"/>
        </w:rPr>
        <w:t>, 51 от 06.04.17</w:t>
      </w:r>
    </w:p>
    <w:p w:rsidR="00142372" w:rsidRPr="00B36CE3" w:rsidRDefault="000A28DE" w:rsidP="008E11A7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092A3E">
        <w:rPr>
          <w:rFonts w:ascii="Times New Roman" w:hAnsi="Times New Roman"/>
          <w:kern w:val="2"/>
          <w:sz w:val="28"/>
          <w:szCs w:val="28"/>
        </w:rPr>
        <w:t>6</w:t>
      </w:r>
      <w:r>
        <w:rPr>
          <w:rFonts w:ascii="Times New Roman" w:hAnsi="Times New Roman"/>
          <w:kern w:val="2"/>
          <w:sz w:val="28"/>
          <w:szCs w:val="28"/>
        </w:rPr>
        <w:t xml:space="preserve">   № 38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Pr="004A102B" w:rsidRDefault="00142372" w:rsidP="008E11A7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 w:rsidRPr="004A102B">
        <w:rPr>
          <w:sz w:val="28"/>
          <w:szCs w:val="28"/>
        </w:rPr>
        <w:t xml:space="preserve">Об утверждении </w:t>
      </w:r>
      <w:r w:rsidRPr="004A102B">
        <w:rPr>
          <w:bCs/>
          <w:sz w:val="28"/>
          <w:szCs w:val="28"/>
        </w:rPr>
        <w:t xml:space="preserve">административного регламента </w:t>
      </w:r>
    </w:p>
    <w:p w:rsidR="00142372" w:rsidRPr="004A102B" w:rsidRDefault="00142372" w:rsidP="008E11A7">
      <w:pPr>
        <w:pStyle w:val="Style1"/>
        <w:widowControl/>
        <w:spacing w:line="240" w:lineRule="auto"/>
        <w:ind w:firstLine="337"/>
        <w:rPr>
          <w:rFonts w:eastAsia="Arial"/>
          <w:sz w:val="28"/>
          <w:szCs w:val="28"/>
        </w:rPr>
      </w:pPr>
      <w:r w:rsidRPr="004A102B">
        <w:rPr>
          <w:rFonts w:eastAsia="Arial"/>
          <w:sz w:val="28"/>
          <w:szCs w:val="28"/>
        </w:rPr>
        <w:t>по предоставлению муниципальной услуги</w:t>
      </w:r>
    </w:p>
    <w:p w:rsidR="004A102B" w:rsidRPr="004A102B" w:rsidRDefault="00142372" w:rsidP="008E11A7">
      <w:pPr>
        <w:spacing w:after="0" w:line="240" w:lineRule="auto"/>
        <w:ind w:left="-180"/>
        <w:jc w:val="center"/>
        <w:rPr>
          <w:rFonts w:ascii="Times New Roman" w:hAnsi="Times New Roman"/>
          <w:bCs/>
          <w:sz w:val="28"/>
          <w:szCs w:val="28"/>
        </w:rPr>
      </w:pPr>
      <w:r w:rsidRPr="004A102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A102B" w:rsidRPr="004A102B">
        <w:rPr>
          <w:rFonts w:ascii="Times New Roman" w:hAnsi="Times New Roman"/>
          <w:bCs/>
          <w:sz w:val="28"/>
          <w:szCs w:val="28"/>
        </w:rPr>
        <w:t xml:space="preserve">Подготовка и выдача разрешений на ввод  в эксплуатацию </w:t>
      </w:r>
    </w:p>
    <w:p w:rsidR="00142372" w:rsidRPr="004A102B" w:rsidRDefault="004A102B" w:rsidP="008E11A7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 w:rsidRPr="004A102B">
        <w:rPr>
          <w:bCs/>
          <w:sz w:val="28"/>
          <w:szCs w:val="28"/>
        </w:rPr>
        <w:t>объектов капитального строительства</w:t>
      </w:r>
      <w:r w:rsidR="00142372" w:rsidRPr="004A102B">
        <w:rPr>
          <w:bCs/>
          <w:color w:val="000000"/>
          <w:sz w:val="28"/>
          <w:szCs w:val="28"/>
        </w:rPr>
        <w:t>»</w:t>
      </w:r>
    </w:p>
    <w:p w:rsidR="00142372" w:rsidRPr="008E11A7" w:rsidRDefault="00142372" w:rsidP="008E11A7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16"/>
          <w:szCs w:val="16"/>
        </w:rPr>
      </w:pPr>
    </w:p>
    <w:p w:rsidR="00142372" w:rsidRDefault="00142372" w:rsidP="008E11A7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8E11A7" w:rsidRDefault="00142372" w:rsidP="008E11A7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16"/>
          <w:szCs w:val="16"/>
        </w:rPr>
      </w:pPr>
    </w:p>
    <w:p w:rsidR="00142372" w:rsidRDefault="00142372" w:rsidP="008E11A7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8E11A7" w:rsidRDefault="004A620E" w:rsidP="008E11A7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16"/>
          <w:szCs w:val="16"/>
        </w:rPr>
      </w:pPr>
    </w:p>
    <w:p w:rsidR="00142372" w:rsidRPr="008E11A7" w:rsidRDefault="00142372" w:rsidP="008E11A7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04C">
        <w:rPr>
          <w:rFonts w:ascii="Times New Roman" w:hAnsi="Times New Roman"/>
          <w:sz w:val="28"/>
          <w:szCs w:val="28"/>
        </w:rPr>
        <w:t xml:space="preserve">Утвердить </w:t>
      </w:r>
      <w:r w:rsidRPr="0079604C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79604C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79604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9604C" w:rsidRPr="0079604C">
        <w:rPr>
          <w:rFonts w:ascii="Times New Roman" w:hAnsi="Times New Roman"/>
          <w:bCs/>
          <w:sz w:val="28"/>
          <w:szCs w:val="28"/>
        </w:rPr>
        <w:t xml:space="preserve">Подготовка и выдача разрешений на </w:t>
      </w:r>
      <w:r w:rsidR="004A102B">
        <w:rPr>
          <w:rFonts w:ascii="Times New Roman" w:hAnsi="Times New Roman"/>
          <w:bCs/>
          <w:sz w:val="28"/>
          <w:szCs w:val="28"/>
        </w:rPr>
        <w:t xml:space="preserve">ввод в </w:t>
      </w:r>
      <w:r w:rsidR="004A102B" w:rsidRPr="008E11A7">
        <w:rPr>
          <w:rFonts w:ascii="Times New Roman" w:hAnsi="Times New Roman"/>
          <w:bCs/>
          <w:sz w:val="28"/>
          <w:szCs w:val="28"/>
        </w:rPr>
        <w:t>эксплуатацию о</w:t>
      </w:r>
      <w:r w:rsidR="0079604C" w:rsidRPr="008E11A7">
        <w:rPr>
          <w:rFonts w:ascii="Times New Roman" w:hAnsi="Times New Roman"/>
          <w:bCs/>
          <w:sz w:val="28"/>
          <w:szCs w:val="28"/>
        </w:rPr>
        <w:t>бъектов капитального строительства</w:t>
      </w:r>
      <w:r w:rsidRPr="008E11A7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8E11A7">
        <w:rPr>
          <w:rFonts w:ascii="Times New Roman" w:hAnsi="Times New Roman"/>
          <w:sz w:val="28"/>
          <w:szCs w:val="28"/>
        </w:rPr>
        <w:t>.</w:t>
      </w:r>
    </w:p>
    <w:p w:rsidR="004A620E" w:rsidRPr="008E11A7" w:rsidRDefault="004A620E" w:rsidP="008E11A7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1A7">
        <w:rPr>
          <w:rStyle w:val="af3"/>
          <w:rFonts w:ascii="Times New Roman" w:hAnsi="Times New Roman"/>
          <w:b w:val="0"/>
          <w:sz w:val="28"/>
          <w:szCs w:val="28"/>
        </w:rPr>
        <w:t>Постановление главы Москаленского муниципального района Омской области от 30.01.2015 № 0</w:t>
      </w:r>
      <w:r w:rsidR="008E11A7" w:rsidRPr="008E11A7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Pr="008E11A7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8E11A7">
        <w:rPr>
          <w:rFonts w:ascii="Times New Roman" w:hAnsi="Times New Roman"/>
          <w:sz w:val="28"/>
          <w:szCs w:val="28"/>
        </w:rPr>
        <w:t>«</w:t>
      </w:r>
      <w:r w:rsidR="008E11A7" w:rsidRPr="008E11A7">
        <w:rPr>
          <w:rFonts w:ascii="Times New Roman" w:hAnsi="Times New Roman"/>
          <w:bCs/>
          <w:color w:val="000000"/>
          <w:sz w:val="28"/>
          <w:szCs w:val="28"/>
        </w:rPr>
        <w:t>Подготовка и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</w:r>
      <w:r w:rsidR="008E11A7" w:rsidRPr="008E11A7">
        <w:rPr>
          <w:bCs/>
          <w:color w:val="000000"/>
          <w:sz w:val="28"/>
          <w:szCs w:val="28"/>
        </w:rPr>
        <w:t xml:space="preserve"> </w:t>
      </w:r>
      <w:r w:rsidR="008E11A7" w:rsidRPr="008E11A7">
        <w:rPr>
          <w:rFonts w:ascii="Times New Roman" w:hAnsi="Times New Roman"/>
          <w:bCs/>
          <w:color w:val="000000"/>
          <w:sz w:val="28"/>
          <w:szCs w:val="28"/>
        </w:rPr>
        <w:t>на территории Москаленского муниципального района Омской области</w:t>
      </w:r>
      <w:r w:rsidRPr="008E11A7">
        <w:rPr>
          <w:rFonts w:ascii="Times New Roman" w:hAnsi="Times New Roman"/>
          <w:sz w:val="28"/>
          <w:szCs w:val="28"/>
        </w:rPr>
        <w:t>» признать  утратившим силу.</w:t>
      </w:r>
    </w:p>
    <w:p w:rsidR="00142372" w:rsidRPr="00802DC2" w:rsidRDefault="00142372" w:rsidP="008E11A7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A620E">
        <w:rPr>
          <w:rFonts w:ascii="Times New Roman" w:hAnsi="Times New Roman"/>
          <w:sz w:val="28"/>
          <w:szCs w:val="28"/>
        </w:rPr>
        <w:t>Опубликовать наст</w:t>
      </w:r>
      <w:r w:rsidRPr="00802DC2">
        <w:rPr>
          <w:rFonts w:ascii="Times New Roman" w:hAnsi="Times New Roman"/>
          <w:sz w:val="28"/>
          <w:szCs w:val="28"/>
        </w:rPr>
        <w:t>оящее постановление в источниках официального опубликования.</w:t>
      </w:r>
    </w:p>
    <w:p w:rsidR="00142372" w:rsidRPr="009A79A0" w:rsidRDefault="00142372" w:rsidP="008E11A7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9A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r w:rsidRPr="009A79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>Панченко А.В..</w:t>
      </w:r>
    </w:p>
    <w:p w:rsidR="004A620E" w:rsidRPr="004A620E" w:rsidRDefault="004A620E" w:rsidP="008E11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1A7" w:rsidRDefault="008E11A7" w:rsidP="008E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372" w:rsidRPr="00802DC2" w:rsidRDefault="00142372" w:rsidP="008E11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E11A7" w:rsidRDefault="008E11A7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8E11A7" w:rsidRDefault="008E11A7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79604C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</w:t>
      </w:r>
    </w:p>
    <w:p w:rsidR="0001314E" w:rsidRPr="00142372" w:rsidRDefault="0079604C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Pr="00142372">
        <w:rPr>
          <w:rStyle w:val="FontStyle12"/>
          <w:sz w:val="22"/>
          <w:szCs w:val="22"/>
        </w:rPr>
        <w:t xml:space="preserve">от </w:t>
      </w:r>
      <w:r w:rsidR="000A28DE">
        <w:rPr>
          <w:rStyle w:val="FontStyle12"/>
          <w:sz w:val="22"/>
          <w:szCs w:val="22"/>
        </w:rPr>
        <w:t>01</w:t>
      </w:r>
      <w:r w:rsidRPr="00142372">
        <w:rPr>
          <w:rStyle w:val="FontStyle12"/>
          <w:sz w:val="22"/>
          <w:szCs w:val="22"/>
        </w:rPr>
        <w:t>.</w:t>
      </w:r>
      <w:r w:rsidR="000A28DE">
        <w:rPr>
          <w:rStyle w:val="FontStyle12"/>
          <w:sz w:val="22"/>
          <w:szCs w:val="22"/>
        </w:rPr>
        <w:t>02.</w:t>
      </w:r>
      <w:r w:rsidRPr="00142372">
        <w:rPr>
          <w:rStyle w:val="FontStyle12"/>
          <w:sz w:val="22"/>
          <w:szCs w:val="22"/>
        </w:rPr>
        <w:t>201</w:t>
      </w:r>
      <w:r w:rsidR="00092A3E">
        <w:rPr>
          <w:rStyle w:val="FontStyle12"/>
          <w:sz w:val="22"/>
          <w:szCs w:val="22"/>
        </w:rPr>
        <w:t>6</w:t>
      </w:r>
      <w:r w:rsidR="000A28DE">
        <w:rPr>
          <w:rStyle w:val="FontStyle12"/>
          <w:sz w:val="22"/>
          <w:szCs w:val="22"/>
        </w:rPr>
        <w:t>г. № 38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72DE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C90F65" w:rsidRPr="009272DE" w:rsidRDefault="00FC1380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9272DE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  <w:r w:rsidR="00030738" w:rsidRPr="009272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bCs/>
          <w:sz w:val="26"/>
          <w:szCs w:val="26"/>
        </w:rPr>
        <w:t>"</w:t>
      </w:r>
      <w:r w:rsidR="0079604C" w:rsidRPr="009272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6EAB" w:rsidRPr="009272DE">
        <w:rPr>
          <w:rFonts w:ascii="Times New Roman" w:hAnsi="Times New Roman"/>
          <w:bCs/>
          <w:sz w:val="26"/>
          <w:szCs w:val="26"/>
        </w:rPr>
        <w:t>Подготовка и выдача разрешений на ввод в эксплуатацию объектов капитального строительства</w:t>
      </w:r>
      <w:r w:rsidR="003E6EAB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C90F65" w:rsidRPr="009272DE">
        <w:rPr>
          <w:rFonts w:ascii="Times New Roman" w:hAnsi="Times New Roman" w:cs="Times New Roman"/>
          <w:sz w:val="26"/>
          <w:szCs w:val="26"/>
        </w:rPr>
        <w:t>"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9272DE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9272DE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9272DE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</w:t>
      </w:r>
      <w:r w:rsidR="00D16118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90F65" w:rsidRPr="009272DE">
        <w:rPr>
          <w:rFonts w:ascii="Times New Roman" w:hAnsi="Times New Roman" w:cs="Times New Roman"/>
          <w:sz w:val="26"/>
          <w:szCs w:val="26"/>
        </w:rPr>
        <w:t>"</w:t>
      </w:r>
      <w:r w:rsidR="003E6EAB" w:rsidRPr="009272DE">
        <w:rPr>
          <w:rFonts w:ascii="Times New Roman" w:hAnsi="Times New Roman"/>
          <w:bCs/>
          <w:sz w:val="26"/>
          <w:szCs w:val="26"/>
        </w:rPr>
        <w:t>Подготовка и выдача разрешений на ввод в эксплуатацию объектов капитального строительства</w:t>
      </w:r>
      <w:r w:rsidR="003E17C6" w:rsidRPr="009272DE">
        <w:rPr>
          <w:rFonts w:ascii="Times New Roman" w:hAnsi="Times New Roman" w:cs="Times New Roman"/>
          <w:sz w:val="26"/>
          <w:szCs w:val="26"/>
        </w:rPr>
        <w:t>"</w:t>
      </w:r>
      <w:r w:rsidRPr="009272D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2AC" w:rsidRPr="009272DE">
        <w:rPr>
          <w:rFonts w:ascii="Times New Roman" w:hAnsi="Times New Roman" w:cs="Times New Roman"/>
          <w:sz w:val="26"/>
          <w:szCs w:val="26"/>
        </w:rPr>
        <w:t>–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D16118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DB2E21" w:rsidRPr="009272DE">
        <w:rPr>
          <w:rFonts w:ascii="Times New Roman" w:hAnsi="Times New Roman" w:cs="Times New Roman"/>
          <w:sz w:val="26"/>
          <w:szCs w:val="26"/>
        </w:rPr>
        <w:t>, Административный регламент</w:t>
      </w:r>
      <w:r w:rsidRPr="009272DE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качества и доступности предоставления </w:t>
      </w:r>
      <w:r w:rsidR="00D16118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E17C6" w:rsidRPr="009272DE">
        <w:rPr>
          <w:rFonts w:ascii="Times New Roman" w:hAnsi="Times New Roman" w:cs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9272DE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E83" w:rsidRPr="009272DE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9272DE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79604C" w:rsidRPr="009272DE">
        <w:rPr>
          <w:rFonts w:ascii="Times New Roman" w:hAnsi="Times New Roman" w:cs="Times New Roman"/>
          <w:sz w:val="26"/>
          <w:szCs w:val="26"/>
        </w:rPr>
        <w:t>юридические и физические лица, имеющие правоустанавливающие документы на земельный участок</w:t>
      </w:r>
      <w:r w:rsidR="00C45562" w:rsidRPr="009272DE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9D5B60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3.</w:t>
      </w:r>
      <w:r w:rsidR="009D5B60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9" w:history="1">
        <w:r w:rsidRPr="009272DE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9272DE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9272DE">
        <w:rPr>
          <w:rFonts w:ascii="Times New Roman" w:hAnsi="Times New Roman" w:cs="Times New Roman"/>
          <w:sz w:val="26"/>
          <w:szCs w:val="26"/>
        </w:rPr>
        <w:t>,</w:t>
      </w:r>
      <w:r w:rsidRPr="009272DE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9272D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9272DE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9272DE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FC1380" w:rsidRPr="009272DE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9272DE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9272DE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9272DE">
        <w:rPr>
          <w:rFonts w:ascii="Times New Roman" w:hAnsi="Times New Roman" w:cs="Times New Roman"/>
          <w:sz w:val="26"/>
          <w:szCs w:val="26"/>
        </w:rPr>
        <w:t>я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9272DE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9272DE">
        <w:rPr>
          <w:rFonts w:ascii="Times New Roman" w:hAnsi="Times New Roman" w:cs="Times New Roman"/>
          <w:sz w:val="26"/>
          <w:szCs w:val="26"/>
        </w:rPr>
        <w:t>ах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9272DE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9272DE">
        <w:rPr>
          <w:rFonts w:ascii="Times New Roman" w:hAnsi="Times New Roman" w:cs="Times New Roman"/>
          <w:sz w:val="26"/>
          <w:szCs w:val="26"/>
        </w:rPr>
        <w:t>–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9272DE">
        <w:rPr>
          <w:rFonts w:ascii="Times New Roman" w:hAnsi="Times New Roman" w:cs="Times New Roman"/>
          <w:sz w:val="26"/>
          <w:szCs w:val="26"/>
        </w:rPr>
        <w:t>ы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9272DE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9272DE">
        <w:rPr>
          <w:rFonts w:ascii="Times New Roman" w:hAnsi="Times New Roman" w:cs="Times New Roman"/>
          <w:sz w:val="26"/>
          <w:szCs w:val="26"/>
        </w:rPr>
        <w:t>О</w:t>
      </w:r>
      <w:r w:rsidR="002E1A42" w:rsidRPr="009272DE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9272DE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9272DE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9272DE">
        <w:rPr>
          <w:rFonts w:ascii="Times New Roman" w:hAnsi="Times New Roman" w:cs="Times New Roman"/>
          <w:sz w:val="26"/>
          <w:szCs w:val="26"/>
        </w:rPr>
        <w:t>–</w:t>
      </w:r>
      <w:r w:rsidR="003B575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9272DE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9272DE">
        <w:rPr>
          <w:rFonts w:ascii="Times New Roman" w:hAnsi="Times New Roman" w:cs="Times New Roman"/>
          <w:sz w:val="26"/>
          <w:szCs w:val="26"/>
        </w:rPr>
        <w:t>)</w:t>
      </w:r>
      <w:r w:rsidR="003410B5" w:rsidRPr="009272DE">
        <w:rPr>
          <w:rFonts w:ascii="Times New Roman" w:hAnsi="Times New Roman" w:cs="Times New Roman"/>
          <w:sz w:val="26"/>
          <w:szCs w:val="26"/>
        </w:rPr>
        <w:t>,</w:t>
      </w:r>
      <w:r w:rsidR="00BC33F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BC33FC" w:rsidRPr="009272DE">
        <w:rPr>
          <w:rFonts w:ascii="Times New Roman" w:hAnsi="Times New Roman" w:cs="Times New Roman"/>
          <w:color w:val="000000"/>
          <w:sz w:val="26"/>
          <w:szCs w:val="26"/>
        </w:rPr>
        <w:t>Главным управлением государственного строительного надзора и государственной экспертизы Омской области (Госстройнадзор Омской области),</w:t>
      </w:r>
      <w:r w:rsidR="003410B5" w:rsidRPr="009272DE">
        <w:rPr>
          <w:rFonts w:ascii="Times New Roman" w:hAnsi="Times New Roman" w:cs="Times New Roman"/>
          <w:sz w:val="26"/>
          <w:szCs w:val="26"/>
        </w:rPr>
        <w:t xml:space="preserve"> участвующ</w:t>
      </w:r>
      <w:r w:rsidR="00756E4C" w:rsidRPr="009272DE">
        <w:rPr>
          <w:rFonts w:ascii="Times New Roman" w:hAnsi="Times New Roman" w:cs="Times New Roman"/>
          <w:sz w:val="26"/>
          <w:szCs w:val="26"/>
        </w:rPr>
        <w:t>ей</w:t>
      </w:r>
      <w:r w:rsidR="003410B5" w:rsidRPr="009272DE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9272DE">
        <w:rPr>
          <w:rFonts w:ascii="Times New Roman" w:hAnsi="Times New Roman" w:cs="Times New Roman"/>
          <w:sz w:val="26"/>
          <w:szCs w:val="26"/>
        </w:rPr>
        <w:t>1</w:t>
      </w:r>
      <w:r w:rsidR="003410B5" w:rsidRPr="009272D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9272DE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9272DE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</w:t>
      </w:r>
      <w:r w:rsidR="000E19C6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9272DE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20416C" w:rsidRPr="009272DE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</w:t>
      </w:r>
      <w:r w:rsidR="000E19C6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9272DE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9272DE" w:rsidRDefault="00E13EC7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9272DE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9272DE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9272DE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: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понедельник </w:t>
      </w:r>
      <w:r w:rsidR="00FC607B" w:rsidRPr="009272DE">
        <w:rPr>
          <w:rFonts w:ascii="Times New Roman" w:hAnsi="Times New Roman" w:cs="Times New Roman"/>
          <w:sz w:val="26"/>
          <w:szCs w:val="26"/>
        </w:rPr>
        <w:t>–</w:t>
      </w:r>
      <w:r w:rsidRPr="009272DE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9272DE">
        <w:rPr>
          <w:rFonts w:ascii="Times New Roman" w:hAnsi="Times New Roman" w:cs="Times New Roman"/>
          <w:sz w:val="26"/>
          <w:szCs w:val="26"/>
        </w:rPr>
        <w:t>8:00 – 17:15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9272DE">
        <w:rPr>
          <w:rFonts w:ascii="Times New Roman" w:hAnsi="Times New Roman" w:cs="Times New Roman"/>
          <w:sz w:val="26"/>
          <w:szCs w:val="26"/>
        </w:rPr>
        <w:t>;</w:t>
      </w:r>
    </w:p>
    <w:p w:rsidR="004B7533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9272DE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9272DE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9272DE">
        <w:rPr>
          <w:rFonts w:ascii="Times New Roman" w:hAnsi="Times New Roman" w:cs="Times New Roman"/>
          <w:sz w:val="26"/>
          <w:szCs w:val="26"/>
        </w:rPr>
        <w:t xml:space="preserve">выходной 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9272DE">
        <w:rPr>
          <w:rFonts w:ascii="Times New Roman" w:hAnsi="Times New Roman" w:cs="Times New Roman"/>
          <w:sz w:val="26"/>
          <w:szCs w:val="26"/>
        </w:rPr>
        <w:t>13:00 – 14:00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В день, непосредственно предшествующий нерабочему праздничному дню, </w:t>
      </w:r>
      <w:r w:rsidRPr="009272DE">
        <w:rPr>
          <w:rFonts w:ascii="Times New Roman" w:hAnsi="Times New Roman" w:cs="Times New Roman"/>
          <w:sz w:val="26"/>
          <w:szCs w:val="26"/>
        </w:rPr>
        <w:lastRenderedPageBreak/>
        <w:t xml:space="preserve">время работы </w:t>
      </w:r>
      <w:r w:rsidR="00096B4F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9272DE">
        <w:rPr>
          <w:rFonts w:ascii="Times New Roman" w:hAnsi="Times New Roman" w:cs="Times New Roman"/>
          <w:sz w:val="26"/>
          <w:szCs w:val="26"/>
        </w:rPr>
        <w:t>–</w:t>
      </w:r>
      <w:r w:rsidRPr="009272DE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9272DE">
        <w:rPr>
          <w:rFonts w:ascii="Times New Roman" w:hAnsi="Times New Roman" w:cs="Times New Roman"/>
          <w:sz w:val="26"/>
          <w:szCs w:val="26"/>
        </w:rPr>
        <w:t>–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9272DE">
        <w:rPr>
          <w:rFonts w:ascii="Times New Roman" w:hAnsi="Times New Roman" w:cs="Times New Roman"/>
          <w:sz w:val="26"/>
          <w:szCs w:val="26"/>
        </w:rPr>
        <w:t>16</w:t>
      </w:r>
      <w:r w:rsidR="004B7533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E1A42" w:rsidRPr="009272DE">
        <w:rPr>
          <w:rFonts w:ascii="Times New Roman" w:hAnsi="Times New Roman" w:cs="Times New Roman"/>
          <w:sz w:val="26"/>
          <w:szCs w:val="26"/>
        </w:rPr>
        <w:t>00</w:t>
      </w:r>
      <w:r w:rsidRPr="009272DE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9272DE">
        <w:rPr>
          <w:rFonts w:ascii="Times New Roman" w:hAnsi="Times New Roman" w:cs="Times New Roman"/>
          <w:sz w:val="26"/>
          <w:szCs w:val="26"/>
        </w:rPr>
        <w:t>–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9272DE">
        <w:rPr>
          <w:rFonts w:ascii="Times New Roman" w:hAnsi="Times New Roman" w:cs="Times New Roman"/>
          <w:sz w:val="26"/>
          <w:szCs w:val="26"/>
        </w:rPr>
        <w:t>16</w:t>
      </w:r>
      <w:r w:rsidRPr="009272DE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9272DE">
        <w:rPr>
          <w:rFonts w:ascii="Times New Roman" w:hAnsi="Times New Roman" w:cs="Times New Roman"/>
          <w:sz w:val="26"/>
          <w:szCs w:val="26"/>
        </w:rPr>
        <w:t>00</w:t>
      </w:r>
      <w:r w:rsidRPr="009272DE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9272DE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9272DE">
        <w:rPr>
          <w:rFonts w:ascii="Times New Roman" w:hAnsi="Times New Roman" w:cs="Times New Roman"/>
          <w:sz w:val="26"/>
          <w:szCs w:val="26"/>
        </w:rPr>
        <w:t>6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9272DE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9272DE">
        <w:rPr>
          <w:rFonts w:ascii="Times New Roman" w:hAnsi="Times New Roman" w:cs="Times New Roman"/>
          <w:sz w:val="26"/>
          <w:szCs w:val="26"/>
        </w:rPr>
        <w:t>мо</w:t>
      </w:r>
      <w:r w:rsidR="00D0439B" w:rsidRPr="009272DE">
        <w:rPr>
          <w:rFonts w:ascii="Times New Roman" w:hAnsi="Times New Roman" w:cs="Times New Roman"/>
          <w:sz w:val="26"/>
          <w:szCs w:val="26"/>
        </w:rPr>
        <w:t>же</w:t>
      </w:r>
      <w:r w:rsidR="00FC1380" w:rsidRPr="009272DE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9272DE">
        <w:rPr>
          <w:rFonts w:ascii="Times New Roman" w:hAnsi="Times New Roman" w:cs="Times New Roman"/>
          <w:sz w:val="26"/>
          <w:szCs w:val="26"/>
        </w:rPr>
        <w:t>а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9272DE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9272DE">
        <w:rPr>
          <w:rFonts w:ascii="Times New Roman" w:hAnsi="Times New Roman" w:cs="Times New Roman"/>
          <w:sz w:val="26"/>
          <w:szCs w:val="26"/>
        </w:rPr>
        <w:t>и</w:t>
      </w:r>
      <w:r w:rsidR="00FC1380" w:rsidRPr="009272DE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9272DE">
        <w:rPr>
          <w:rFonts w:ascii="Times New Roman" w:hAnsi="Times New Roman" w:cs="Times New Roman"/>
          <w:sz w:val="26"/>
          <w:szCs w:val="26"/>
        </w:rPr>
        <w:t>е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9272DE">
        <w:rPr>
          <w:rFonts w:ascii="Times New Roman" w:hAnsi="Times New Roman" w:cs="Times New Roman"/>
          <w:sz w:val="26"/>
          <w:szCs w:val="26"/>
        </w:rPr>
        <w:t>–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9272DE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9272DE">
        <w:rPr>
          <w:rFonts w:ascii="Times New Roman" w:hAnsi="Times New Roman" w:cs="Times New Roman"/>
          <w:sz w:val="26"/>
          <w:szCs w:val="26"/>
        </w:rPr>
        <w:t>–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9272DE">
        <w:rPr>
          <w:rFonts w:ascii="Times New Roman" w:hAnsi="Times New Roman" w:cs="Times New Roman"/>
          <w:sz w:val="26"/>
          <w:szCs w:val="26"/>
        </w:rPr>
        <w:t>)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,</w:t>
      </w:r>
      <w:r w:rsidR="00281FA6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,</w:t>
      </w:r>
      <w:r w:rsidR="00014175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9272DE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72DE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9272DE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72DE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9272DE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9272DE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10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AD0CFA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9272DE">
        <w:rPr>
          <w:rFonts w:ascii="Times New Roman" w:hAnsi="Times New Roman" w:cs="Times New Roman"/>
          <w:sz w:val="26"/>
          <w:szCs w:val="26"/>
        </w:rPr>
        <w:t>и</w:t>
      </w:r>
      <w:r w:rsidR="00FC1380" w:rsidRPr="009272DE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9272DE">
        <w:rPr>
          <w:rFonts w:ascii="Times New Roman" w:hAnsi="Times New Roman" w:cs="Times New Roman"/>
          <w:sz w:val="26"/>
          <w:szCs w:val="26"/>
        </w:rPr>
        <w:t>е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</w:t>
      </w:r>
      <w:r w:rsidR="003410B5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</w:t>
      </w:r>
      <w:r w:rsidR="003410B5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-</w:t>
      </w:r>
      <w:r w:rsidR="003410B5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9272DE">
        <w:rPr>
          <w:rFonts w:ascii="Times New Roman" w:hAnsi="Times New Roman" w:cs="Times New Roman"/>
          <w:sz w:val="26"/>
          <w:szCs w:val="26"/>
        </w:rPr>
        <w:t>е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9272DE">
        <w:rPr>
          <w:rFonts w:ascii="Times New Roman" w:hAnsi="Times New Roman" w:cs="Times New Roman"/>
          <w:sz w:val="26"/>
          <w:szCs w:val="26"/>
        </w:rPr>
        <w:t>и</w:t>
      </w:r>
      <w:r w:rsidRPr="009272DE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9272DE">
        <w:rPr>
          <w:rFonts w:ascii="Times New Roman" w:hAnsi="Times New Roman" w:cs="Times New Roman"/>
          <w:sz w:val="26"/>
          <w:szCs w:val="26"/>
        </w:rPr>
        <w:t>а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9272DE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9272DE">
        <w:rPr>
          <w:color w:val="000000"/>
          <w:sz w:val="26"/>
          <w:szCs w:val="26"/>
        </w:rPr>
        <w:t xml:space="preserve"> </w:t>
      </w:r>
      <w:r w:rsidR="00143109" w:rsidRPr="009272DE">
        <w:rPr>
          <w:rFonts w:ascii="Times New Roman" w:hAnsi="Times New Roman" w:cs="Times New Roman"/>
          <w:color w:val="000000"/>
          <w:sz w:val="26"/>
          <w:szCs w:val="26"/>
        </w:rPr>
        <w:t>Госстройнадзора Омской области</w:t>
      </w:r>
      <w:r w:rsidR="00064290" w:rsidRPr="009272D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D0439B" w:rsidRPr="009272DE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9272DE">
        <w:rPr>
          <w:rFonts w:ascii="Times New Roman" w:hAnsi="Times New Roman" w:cs="Times New Roman"/>
          <w:sz w:val="26"/>
          <w:szCs w:val="26"/>
        </w:rPr>
        <w:t>ю</w:t>
      </w:r>
      <w:r w:rsidR="00D0439B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9272DE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9272DE">
        <w:rPr>
          <w:rFonts w:ascii="Times New Roman" w:hAnsi="Times New Roman" w:cs="Times New Roman"/>
          <w:sz w:val="26"/>
          <w:szCs w:val="26"/>
        </w:rPr>
        <w:t>1</w:t>
      </w:r>
      <w:r w:rsidR="00D0439B" w:rsidRPr="009272D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9272DE">
        <w:rPr>
          <w:rFonts w:ascii="Times New Roman" w:hAnsi="Times New Roman" w:cs="Times New Roman"/>
          <w:sz w:val="26"/>
          <w:szCs w:val="26"/>
        </w:rPr>
        <w:t>;</w:t>
      </w:r>
    </w:p>
    <w:p w:rsidR="00884FD8" w:rsidRPr="009272DE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-</w:t>
      </w:r>
      <w:r w:rsidR="00A418DE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9272DE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-</w:t>
      </w:r>
      <w:r w:rsidR="00A418DE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№ </w:t>
      </w:r>
      <w:r w:rsidR="000F5348" w:rsidRPr="009272DE">
        <w:rPr>
          <w:rFonts w:ascii="Times New Roman" w:hAnsi="Times New Roman" w:cs="Times New Roman"/>
          <w:sz w:val="26"/>
          <w:szCs w:val="26"/>
        </w:rPr>
        <w:t>2</w:t>
      </w:r>
      <w:r w:rsidRPr="009272D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9272DE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-</w:t>
      </w:r>
      <w:r w:rsidR="00A418DE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9272DE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3)</w:t>
      </w:r>
      <w:r w:rsidR="004852F2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9272DE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4)</w:t>
      </w:r>
      <w:r w:rsidR="004852F2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9272DE">
        <w:rPr>
          <w:rFonts w:ascii="Times New Roman" w:hAnsi="Times New Roman" w:cs="Times New Roman"/>
          <w:sz w:val="26"/>
          <w:szCs w:val="26"/>
        </w:rPr>
        <w:t>,</w:t>
      </w:r>
      <w:r w:rsidRPr="009272DE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9272DE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5)</w:t>
      </w:r>
      <w:r w:rsidR="004852F2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9272DE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4852F2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BD409A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9272DE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9272DE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9272DE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8D54C6" w:rsidRPr="009272DE">
        <w:rPr>
          <w:rFonts w:ascii="Times New Roman" w:hAnsi="Times New Roman" w:cs="Times New Roman"/>
          <w:sz w:val="26"/>
          <w:szCs w:val="26"/>
        </w:rPr>
        <w:t>1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633D3A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9272DE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9272DE">
        <w:rPr>
          <w:rFonts w:ascii="Times New Roman" w:hAnsi="Times New Roman" w:cs="Times New Roman"/>
          <w:sz w:val="26"/>
          <w:szCs w:val="26"/>
        </w:rPr>
        <w:t>"</w:t>
      </w:r>
      <w:r w:rsidR="00BC33FC" w:rsidRPr="009272DE">
        <w:rPr>
          <w:rFonts w:ascii="Times New Roman" w:hAnsi="Times New Roman"/>
          <w:bCs/>
          <w:sz w:val="26"/>
          <w:szCs w:val="26"/>
        </w:rPr>
        <w:t>Подготовка и выдача разрешений на ввод в эксплуатацию объектов капитального строительства</w:t>
      </w:r>
      <w:r w:rsidR="00680464" w:rsidRPr="009272DE">
        <w:rPr>
          <w:rFonts w:ascii="Times New Roman" w:hAnsi="Times New Roman" w:cs="Times New Roman"/>
          <w:sz w:val="26"/>
          <w:szCs w:val="26"/>
        </w:rPr>
        <w:t>"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9272DE" w:rsidRDefault="00FC1380" w:rsidP="009272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9272DE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9272D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8D54C6" w:rsidRPr="009272DE">
        <w:rPr>
          <w:rFonts w:ascii="Times New Roman" w:hAnsi="Times New Roman" w:cs="Times New Roman"/>
          <w:sz w:val="26"/>
          <w:szCs w:val="26"/>
        </w:rPr>
        <w:t>2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9272DE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9272DE">
        <w:rPr>
          <w:rFonts w:ascii="Times New Roman" w:hAnsi="Times New Roman" w:cs="Times New Roman"/>
          <w:sz w:val="26"/>
          <w:szCs w:val="26"/>
        </w:rPr>
        <w:t>ую</w:t>
      </w:r>
      <w:r w:rsidR="00705426" w:rsidRPr="009272D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9272DE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9272DE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9272DE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9272DE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9272DE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9272DE">
        <w:rPr>
          <w:rFonts w:ascii="Times New Roman" w:hAnsi="Times New Roman" w:cs="Times New Roman"/>
          <w:sz w:val="26"/>
          <w:szCs w:val="26"/>
        </w:rPr>
        <w:t>и</w:t>
      </w:r>
      <w:r w:rsidR="0044773B" w:rsidRPr="009272DE">
        <w:rPr>
          <w:rFonts w:ascii="Times New Roman" w:hAnsi="Times New Roman" w:cs="Times New Roman"/>
          <w:sz w:val="26"/>
          <w:szCs w:val="26"/>
        </w:rPr>
        <w:t>, уполномоченным на выдачу разрешения на строительство</w:t>
      </w:r>
      <w:r w:rsidR="00CD3A65" w:rsidRPr="009272D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F6CF8" w:rsidRPr="009272DE">
        <w:rPr>
          <w:rFonts w:ascii="Times New Roman" w:hAnsi="Times New Roman" w:cs="Times New Roman"/>
          <w:sz w:val="26"/>
          <w:szCs w:val="26"/>
        </w:rPr>
        <w:t>–</w:t>
      </w:r>
      <w:r w:rsidR="00CD3A65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9272DE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9272DE">
        <w:rPr>
          <w:rFonts w:ascii="Times New Roman" w:hAnsi="Times New Roman" w:cs="Times New Roman"/>
          <w:sz w:val="26"/>
          <w:szCs w:val="26"/>
        </w:rPr>
        <w:t>о</w:t>
      </w:r>
      <w:r w:rsidR="00CD3A65" w:rsidRPr="009272DE">
        <w:rPr>
          <w:rFonts w:ascii="Times New Roman" w:hAnsi="Times New Roman" w:cs="Times New Roman"/>
          <w:sz w:val="26"/>
          <w:szCs w:val="26"/>
        </w:rPr>
        <w:t>тдел</w:t>
      </w:r>
      <w:r w:rsidR="00705426" w:rsidRPr="009272DE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8D54C6" w:rsidRPr="009272DE">
        <w:rPr>
          <w:rFonts w:ascii="Times New Roman" w:hAnsi="Times New Roman" w:cs="Times New Roman"/>
          <w:sz w:val="26"/>
          <w:szCs w:val="26"/>
        </w:rPr>
        <w:t>3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633D3A" w:rsidRPr="009272DE">
        <w:rPr>
          <w:rFonts w:ascii="Times New Roman" w:hAnsi="Times New Roman" w:cs="Times New Roman"/>
          <w:sz w:val="26"/>
          <w:szCs w:val="26"/>
        </w:rPr>
        <w:t> </w:t>
      </w:r>
      <w:r w:rsidR="00AB7982" w:rsidRPr="009272D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705426" w:rsidRPr="009272D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AB7982" w:rsidRPr="009272DE">
        <w:rPr>
          <w:rFonts w:ascii="Times New Roman" w:hAnsi="Times New Roman" w:cs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9272DE">
        <w:rPr>
          <w:rFonts w:ascii="Times New Roman" w:hAnsi="Times New Roman" w:cs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(Росреестр)</w:t>
      </w:r>
      <w:r w:rsidR="00064290" w:rsidRPr="009272DE">
        <w:rPr>
          <w:rFonts w:ascii="Times New Roman" w:hAnsi="Times New Roman" w:cs="Times New Roman"/>
          <w:color w:val="000000"/>
          <w:sz w:val="26"/>
          <w:szCs w:val="26"/>
        </w:rPr>
        <w:t>, Главным управление</w:t>
      </w:r>
      <w:r w:rsidR="007411A7" w:rsidRPr="009272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064290" w:rsidRPr="009272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502" w:rsidRPr="009272DE">
        <w:rPr>
          <w:rFonts w:ascii="Times New Roman" w:hAnsi="Times New Roman" w:cs="Times New Roman"/>
          <w:color w:val="000000"/>
          <w:sz w:val="26"/>
          <w:szCs w:val="26"/>
        </w:rPr>
        <w:t>государственного строительного надзора и</w:t>
      </w:r>
      <w:r w:rsidR="00064290" w:rsidRPr="009272DE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экспертизы Омской области (</w:t>
      </w:r>
      <w:r w:rsidR="0032791A" w:rsidRPr="009272DE">
        <w:rPr>
          <w:rFonts w:ascii="Times New Roman" w:hAnsi="Times New Roman" w:cs="Times New Roman"/>
          <w:color w:val="000000"/>
          <w:sz w:val="26"/>
          <w:szCs w:val="26"/>
        </w:rPr>
        <w:t>Госстройнадзор Омской области</w:t>
      </w:r>
      <w:r w:rsidR="00064290" w:rsidRPr="009272D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AB7982" w:rsidRPr="009272DE">
        <w:rPr>
          <w:rFonts w:ascii="Times New Roman" w:hAnsi="Times New Roman" w:cs="Times New Roman"/>
          <w:bCs/>
          <w:sz w:val="26"/>
          <w:szCs w:val="26"/>
        </w:rPr>
        <w:t>.</w:t>
      </w:r>
    </w:p>
    <w:p w:rsidR="007B5637" w:rsidRPr="009272DE" w:rsidRDefault="00AB7982" w:rsidP="00E8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8D54C6" w:rsidRPr="009272DE">
        <w:rPr>
          <w:rFonts w:ascii="Times New Roman" w:hAnsi="Times New Roman" w:cs="Times New Roman"/>
          <w:sz w:val="26"/>
          <w:szCs w:val="26"/>
        </w:rPr>
        <w:t>4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633D3A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9272DE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9272DE">
        <w:rPr>
          <w:rFonts w:ascii="Times New Roman" w:hAnsi="Times New Roman" w:cs="Times New Roman"/>
          <w:sz w:val="26"/>
          <w:szCs w:val="26"/>
        </w:rPr>
        <w:t>МФЦ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9272DE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9272DE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9272DE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9272DE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</w:p>
    <w:p w:rsidR="007B5637" w:rsidRPr="009272DE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9272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9272DE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9272DE" w:rsidRDefault="00D64852" w:rsidP="00D648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36005E" w:rsidRPr="009272DE">
        <w:rPr>
          <w:rFonts w:ascii="Times New Roman" w:hAnsi="Times New Roman" w:cs="Times New Roman"/>
          <w:sz w:val="26"/>
          <w:szCs w:val="26"/>
        </w:rPr>
        <w:t>5</w:t>
      </w:r>
      <w:r w:rsidRPr="009272DE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132EB3" w:rsidRPr="009272DE" w:rsidRDefault="00132EB3" w:rsidP="00132EB3">
      <w:pPr>
        <w:pStyle w:val="af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1) разрешение на ввод объекта в эксплуатацию; </w:t>
      </w:r>
    </w:p>
    <w:p w:rsidR="00132EB3" w:rsidRPr="009272DE" w:rsidRDefault="00132EB3" w:rsidP="00132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2) уведомление об отказе исполнения муниципальной услуги с указанием причин и оснований отказа.</w:t>
      </w:r>
    </w:p>
    <w:p w:rsidR="00F56DFA" w:rsidRPr="009272DE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9272DE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0D6E" w:rsidRPr="009272DE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36005E" w:rsidRPr="009272DE">
        <w:rPr>
          <w:rFonts w:ascii="Times New Roman" w:hAnsi="Times New Roman" w:cs="Times New Roman"/>
          <w:sz w:val="26"/>
          <w:szCs w:val="26"/>
        </w:rPr>
        <w:t>6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9272D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срок не более чем </w:t>
      </w:r>
      <w:r w:rsidR="008D101F" w:rsidRPr="009272DE">
        <w:rPr>
          <w:rFonts w:ascii="Times New Roman" w:hAnsi="Times New Roman" w:cs="Times New Roman"/>
          <w:sz w:val="26"/>
          <w:szCs w:val="26"/>
        </w:rPr>
        <w:t>десять</w:t>
      </w:r>
      <w:r w:rsidR="00160D6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36470F" w:rsidRPr="009272DE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160D6E" w:rsidRPr="009272DE">
        <w:rPr>
          <w:rFonts w:ascii="Times New Roman" w:hAnsi="Times New Roman" w:cs="Times New Roman"/>
          <w:sz w:val="26"/>
          <w:szCs w:val="26"/>
        </w:rPr>
        <w:t xml:space="preserve">дней со дня поступления заявления о </w:t>
      </w:r>
      <w:r w:rsidR="00B57F48" w:rsidRPr="009272DE">
        <w:rPr>
          <w:rFonts w:ascii="Times New Roman" w:hAnsi="Times New Roman"/>
          <w:sz w:val="26"/>
          <w:szCs w:val="26"/>
        </w:rPr>
        <w:t>разрешения на строительство</w:t>
      </w:r>
      <w:r w:rsidR="008D101F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160D6E" w:rsidRPr="009272DE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6FEB" w:rsidRPr="009272DE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9272DE">
          <w:rPr>
            <w:rFonts w:ascii="Times New Roman" w:hAnsi="Times New Roman" w:cs="Times New Roman"/>
            <w:sz w:val="26"/>
            <w:szCs w:val="26"/>
          </w:rPr>
          <w:t>пункте</w:t>
        </w:r>
        <w:r w:rsidRPr="009272DE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9272DE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9272DE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9272DE">
        <w:rPr>
          <w:rFonts w:ascii="Times New Roman" w:hAnsi="Times New Roman" w:cs="Times New Roman"/>
          <w:sz w:val="26"/>
          <w:szCs w:val="26"/>
        </w:rPr>
        <w:t xml:space="preserve">19 </w:t>
      </w:r>
      <w:r w:rsidRPr="009272DE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9272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9272DE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BF42F4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36005E" w:rsidRPr="009272DE">
        <w:rPr>
          <w:rFonts w:ascii="Times New Roman" w:hAnsi="Times New Roman" w:cs="Times New Roman"/>
          <w:sz w:val="26"/>
          <w:szCs w:val="26"/>
        </w:rPr>
        <w:t>7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623EF5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9272DE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9272DE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lastRenderedPageBreak/>
        <w:t>1) Конституция Российской Федерации от 12 декабря 1993 года</w:t>
      </w:r>
      <w:r w:rsidR="007B4B8A" w:rsidRPr="009272DE">
        <w:rPr>
          <w:rFonts w:ascii="Times New Roman" w:hAnsi="Times New Roman" w:cs="Times New Roman"/>
          <w:sz w:val="26"/>
          <w:szCs w:val="26"/>
        </w:rPr>
        <w:t xml:space="preserve"> (принята всенародным голосованием 12.12.1993)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1A1388" w:rsidRPr="009272DE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2) Градостроительный кодекс Российской Федерации от 29 декабря </w:t>
      </w:r>
      <w:r w:rsidRPr="009272DE">
        <w:rPr>
          <w:rFonts w:ascii="Times New Roman" w:hAnsi="Times New Roman" w:cs="Times New Roman"/>
          <w:sz w:val="26"/>
          <w:szCs w:val="26"/>
        </w:rPr>
        <w:br/>
        <w:t>2004 года № 190-ФЗ</w:t>
      </w:r>
      <w:r w:rsidR="007B4B8A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7B4B8A" w:rsidRPr="009272DE">
        <w:rPr>
          <w:rFonts w:ascii="Times New Roman" w:eastAsia="Batang" w:hAnsi="Times New Roman" w:cs="Times New Roman"/>
          <w:sz w:val="26"/>
          <w:szCs w:val="26"/>
          <w:lang w:eastAsia="ko-KR"/>
        </w:rPr>
        <w:t>("Российская газета", N 290, 30.12.2004, "Собрание законодательства РФ", 03.01.2005, N 1 (часть 1), ст. 16, "Парламентская газета", N 5-6, 14.01.2005)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1A7464" w:rsidRPr="009272DE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3) </w:t>
      </w:r>
      <w:r w:rsidRPr="009272DE">
        <w:rPr>
          <w:rFonts w:ascii="Times New Roman" w:hAnsi="Times New Roman" w:cs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</w:t>
      </w:r>
      <w:r w:rsidR="00B57F48" w:rsidRPr="009272DE">
        <w:rPr>
          <w:rFonts w:ascii="Times New Roman" w:hAnsi="Times New Roman"/>
          <w:sz w:val="26"/>
          <w:szCs w:val="26"/>
        </w:rPr>
        <w:t xml:space="preserve"> (</w:t>
      </w:r>
      <w:r w:rsidR="00B57F48" w:rsidRPr="009272DE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9272DE">
        <w:rPr>
          <w:rFonts w:ascii="Times New Roman" w:hAnsi="Times New Roman"/>
          <w:sz w:val="26"/>
          <w:szCs w:val="26"/>
        </w:rPr>
        <w:t>"Собрание законодательства РФ", 02.08.2010, N 31, ст. 4179)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AF49B0" w:rsidRPr="009272DE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AF49B0" w:rsidRPr="009272DE">
        <w:rPr>
          <w:rFonts w:ascii="Times New Roman" w:hAnsi="Times New Roman" w:cs="Times New Roman"/>
          <w:sz w:val="26"/>
          <w:szCs w:val="26"/>
        </w:rPr>
        <w:t>) Федеральны</w:t>
      </w:r>
      <w:r w:rsidR="00E841BC" w:rsidRPr="009272DE">
        <w:rPr>
          <w:rFonts w:ascii="Times New Roman" w:hAnsi="Times New Roman" w:cs="Times New Roman"/>
          <w:sz w:val="26"/>
          <w:szCs w:val="26"/>
        </w:rPr>
        <w:t>й</w:t>
      </w:r>
      <w:r w:rsidR="00AF49B0" w:rsidRPr="009272DE">
        <w:rPr>
          <w:rFonts w:ascii="Times New Roman" w:hAnsi="Times New Roman" w:cs="Times New Roman"/>
          <w:sz w:val="26"/>
          <w:szCs w:val="26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9272DE">
        <w:rPr>
          <w:rFonts w:ascii="Times New Roman" w:hAnsi="Times New Roman" w:cs="Times New Roman"/>
          <w:sz w:val="26"/>
          <w:szCs w:val="26"/>
        </w:rPr>
        <w:t xml:space="preserve"> (</w:t>
      </w:r>
      <w:r w:rsidR="00C8405A" w:rsidRPr="009272DE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06.10.2003, N 40, ст. 3822,</w:t>
      </w:r>
      <w:r w:rsidR="00B57F48" w:rsidRPr="009272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05A" w:rsidRPr="009272DE">
        <w:rPr>
          <w:rFonts w:ascii="Times New Roman" w:hAnsi="Times New Roman" w:cs="Times New Roman"/>
          <w:sz w:val="26"/>
          <w:szCs w:val="26"/>
        </w:rPr>
        <w:t>"Парламентская газета", N 186, 08.10.2003, "Российская газета", N 202, 08.10.2003)</w:t>
      </w:r>
      <w:r w:rsidR="00AF49B0" w:rsidRPr="009272DE">
        <w:rPr>
          <w:rFonts w:ascii="Times New Roman" w:hAnsi="Times New Roman" w:cs="Times New Roman"/>
          <w:sz w:val="26"/>
          <w:szCs w:val="26"/>
        </w:rPr>
        <w:t>;</w:t>
      </w:r>
    </w:p>
    <w:p w:rsidR="00364406" w:rsidRPr="009272DE" w:rsidRDefault="00364406" w:rsidP="0036440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5) Федеральный закон от 13.07.2015 N 252-ФЗ "О внесении изменений в Земельный кодекс Российской Федерации и отдельные законодательные акты Российской Федерации" (</w:t>
      </w:r>
      <w:r w:rsidRPr="009272DE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156, 17.07.2015, </w:t>
      </w:r>
      <w:r w:rsidRPr="009272DE">
        <w:rPr>
          <w:rFonts w:ascii="Times New Roman" w:hAnsi="Times New Roman"/>
          <w:sz w:val="26"/>
          <w:szCs w:val="26"/>
        </w:rPr>
        <w:t>"Собрание законодательства РФ", 20.07.2015, N 29 (часть I), ст. 4378);</w:t>
      </w:r>
    </w:p>
    <w:p w:rsidR="001A7464" w:rsidRPr="009272DE" w:rsidRDefault="00364406" w:rsidP="00132EB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6</w:t>
      </w:r>
      <w:r w:rsidR="001A7464" w:rsidRPr="009272DE">
        <w:rPr>
          <w:rFonts w:ascii="Times New Roman" w:hAnsi="Times New Roman"/>
          <w:sz w:val="26"/>
          <w:szCs w:val="26"/>
        </w:rPr>
        <w:t xml:space="preserve">) </w:t>
      </w:r>
      <w:r w:rsidR="00132EB3" w:rsidRPr="009272DE">
        <w:rPr>
          <w:rFonts w:ascii="Times New Roman" w:hAnsi="Times New Roman" w:cs="Times New Roman"/>
          <w:sz w:val="26"/>
          <w:szCs w:val="26"/>
        </w:rPr>
        <w:t>Приказ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разрешения на ввод объекта в эксплуатацию» (</w:t>
      </w:r>
      <w:r w:rsidR="00132EB3" w:rsidRPr="009272DE">
        <w:rPr>
          <w:rFonts w:ascii="Times New Roman" w:eastAsia="Calibri" w:hAnsi="Times New Roman" w:cs="Times New Roman"/>
          <w:sz w:val="26"/>
          <w:szCs w:val="26"/>
        </w:rPr>
        <w:t>Официальный интернет-портал правовой информации http://www.pravo.gov.ru, 13.04.2015)</w:t>
      </w:r>
      <w:r w:rsidR="001A7464" w:rsidRPr="009272DE">
        <w:rPr>
          <w:rFonts w:ascii="Times New Roman" w:hAnsi="Times New Roman" w:cs="Times New Roman"/>
          <w:sz w:val="26"/>
          <w:szCs w:val="26"/>
        </w:rPr>
        <w:t>;</w:t>
      </w:r>
    </w:p>
    <w:p w:rsidR="001A7464" w:rsidRPr="009272DE" w:rsidRDefault="00364406" w:rsidP="0001792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7</w:t>
      </w:r>
      <w:r w:rsidR="001A7464" w:rsidRPr="009272DE">
        <w:rPr>
          <w:rFonts w:ascii="Times New Roman" w:hAnsi="Times New Roman"/>
          <w:sz w:val="26"/>
          <w:szCs w:val="26"/>
        </w:rPr>
        <w:t>) Устав Москален</w:t>
      </w:r>
      <w:r w:rsidR="001A7464" w:rsidRPr="009272DE">
        <w:rPr>
          <w:rFonts w:ascii="Times New Roman" w:hAnsi="Times New Roman" w:cs="Times New Roman"/>
          <w:sz w:val="26"/>
          <w:szCs w:val="26"/>
        </w:rPr>
        <w:t>ского муниципального района Омской области</w:t>
      </w:r>
      <w:r w:rsidR="00017920" w:rsidRPr="009272DE">
        <w:rPr>
          <w:rFonts w:ascii="Times New Roman" w:hAnsi="Times New Roman"/>
          <w:sz w:val="26"/>
          <w:szCs w:val="26"/>
        </w:rPr>
        <w:t xml:space="preserve"> </w:t>
      </w:r>
      <w:r w:rsidR="00AD31A3" w:rsidRPr="009272DE">
        <w:rPr>
          <w:rFonts w:ascii="Times New Roman" w:hAnsi="Times New Roman"/>
          <w:sz w:val="26"/>
          <w:szCs w:val="26"/>
        </w:rPr>
        <w:t>(</w:t>
      </w:r>
      <w:r w:rsidR="00017920" w:rsidRPr="009272DE">
        <w:rPr>
          <w:rFonts w:ascii="Times New Roman" w:eastAsia="Calibri" w:hAnsi="Times New Roman" w:cs="Times New Roman"/>
          <w:sz w:val="26"/>
          <w:szCs w:val="26"/>
        </w:rPr>
        <w:t>"Сельская новь", N 69, 24.08.2005)</w:t>
      </w:r>
      <w:r w:rsidR="001A7464" w:rsidRPr="009272DE">
        <w:rPr>
          <w:rFonts w:ascii="Times New Roman" w:hAnsi="Times New Roman" w:cs="Times New Roman"/>
          <w:sz w:val="26"/>
          <w:szCs w:val="26"/>
        </w:rPr>
        <w:t>.</w:t>
      </w:r>
    </w:p>
    <w:p w:rsidR="001A7464" w:rsidRPr="009272DE" w:rsidRDefault="001A746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Подраздел 6. Исчерпывающий перечень документов, необходимых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9272DE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9272DE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9272DE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18.</w:t>
      </w:r>
      <w:r w:rsidR="0002541A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9272DE">
        <w:rPr>
          <w:rFonts w:ascii="Times New Roman" w:hAnsi="Times New Roman" w:cs="Times New Roman"/>
          <w:bCs/>
          <w:sz w:val="26"/>
          <w:szCs w:val="26"/>
        </w:rPr>
        <w:t>о выдаче разрешения на строительство, реконструкцию объектов капитального строительства</w:t>
      </w:r>
      <w:r w:rsidR="001A7464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BC52B3" w:rsidRPr="009272DE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9272D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272DE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9272DE">
        <w:rPr>
          <w:rFonts w:ascii="Times New Roman" w:hAnsi="Times New Roman" w:cs="Times New Roman"/>
          <w:sz w:val="26"/>
          <w:szCs w:val="26"/>
        </w:rPr>
        <w:t>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№ </w:t>
      </w:r>
      <w:r w:rsidR="000F5348" w:rsidRPr="009272DE">
        <w:rPr>
          <w:rFonts w:ascii="Times New Roman" w:hAnsi="Times New Roman" w:cs="Times New Roman"/>
          <w:sz w:val="26"/>
          <w:szCs w:val="26"/>
        </w:rPr>
        <w:t>3</w:t>
      </w:r>
      <w:r w:rsidR="00C45562" w:rsidRPr="009272DE">
        <w:rPr>
          <w:rFonts w:ascii="Times New Roman" w:hAnsi="Times New Roman" w:cs="Times New Roman"/>
          <w:sz w:val="26"/>
          <w:szCs w:val="26"/>
        </w:rPr>
        <w:t xml:space="preserve"> к</w:t>
      </w:r>
      <w:r w:rsidRPr="009272D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9272DE" w:rsidRDefault="0036368E" w:rsidP="00536A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9272DE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536A71" w:rsidRPr="009272DE" w:rsidRDefault="00536A71" w:rsidP="00536A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1)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536A71" w:rsidRPr="009272DE" w:rsidRDefault="003D5B97" w:rsidP="003D5B97">
      <w:pPr>
        <w:spacing w:after="0" w:line="240" w:lineRule="auto"/>
        <w:ind w:left="15" w:firstLine="525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2) </w:t>
      </w:r>
      <w:r w:rsidR="00536A71" w:rsidRPr="009272DE">
        <w:rPr>
          <w:rFonts w:ascii="Times New Roman" w:hAnsi="Times New Roman"/>
          <w:sz w:val="26"/>
          <w:szCs w:val="26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36A71" w:rsidRPr="009272DE" w:rsidRDefault="003D5B97" w:rsidP="00536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3)</w:t>
      </w:r>
      <w:r w:rsidR="00536A71" w:rsidRPr="009272DE">
        <w:rPr>
          <w:rFonts w:ascii="Times New Roman" w:hAnsi="Times New Roman"/>
          <w:sz w:val="26"/>
          <w:szCs w:val="26"/>
        </w:rPr>
        <w:t xml:space="preserve">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</w:t>
      </w:r>
      <w:r w:rsidR="00536A71" w:rsidRPr="009272DE">
        <w:rPr>
          <w:rFonts w:ascii="Times New Roman" w:hAnsi="Times New Roman"/>
          <w:sz w:val="26"/>
          <w:szCs w:val="26"/>
        </w:rPr>
        <w:lastRenderedPageBreak/>
        <w:t xml:space="preserve">исключением случаев осуществления строительства, реконструкции объектов индивидуального жилищного строительства; </w:t>
      </w:r>
    </w:p>
    <w:p w:rsidR="00536A71" w:rsidRPr="009272DE" w:rsidRDefault="003D5B97" w:rsidP="003D5B97">
      <w:pPr>
        <w:spacing w:after="0" w:line="240" w:lineRule="auto"/>
        <w:ind w:left="-15" w:firstLine="555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4) </w:t>
      </w:r>
      <w:r w:rsidR="00536A71" w:rsidRPr="009272DE">
        <w:rPr>
          <w:rFonts w:ascii="Times New Roman" w:hAnsi="Times New Roman"/>
          <w:sz w:val="26"/>
          <w:szCs w:val="26"/>
        </w:rPr>
        <w:t>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536A71" w:rsidRPr="009272DE">
        <w:rPr>
          <w:rFonts w:ascii="Times New Roman" w:hAnsi="Times New Roman"/>
          <w:color w:val="000000"/>
          <w:sz w:val="26"/>
          <w:szCs w:val="26"/>
        </w:rPr>
        <w:t>;</w:t>
      </w:r>
    </w:p>
    <w:p w:rsidR="00536A71" w:rsidRPr="009272DE" w:rsidRDefault="003D5B97" w:rsidP="00536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5) </w:t>
      </w:r>
      <w:r w:rsidR="00536A71" w:rsidRPr="009272DE">
        <w:rPr>
          <w:rFonts w:ascii="Times New Roman" w:hAnsi="Times New Roman"/>
          <w:sz w:val="26"/>
          <w:szCs w:val="26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536A71" w:rsidRPr="009272DE" w:rsidRDefault="003D5B97" w:rsidP="0036440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eastAsia="Calibri" w:hAnsi="Times New Roman" w:cs="Times New Roman"/>
          <w:sz w:val="26"/>
          <w:szCs w:val="26"/>
        </w:rPr>
        <w:t xml:space="preserve">6) </w:t>
      </w:r>
      <w:r w:rsidR="00364406" w:rsidRPr="009272DE">
        <w:rPr>
          <w:rFonts w:ascii="Times New Roman" w:eastAsia="Calibri" w:hAnsi="Times New Roman" w:cs="Times New Roman"/>
          <w:sz w:val="26"/>
          <w:szCs w:val="26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1" w:history="1">
        <w:r w:rsidR="00364406" w:rsidRPr="009272DE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законом</w:t>
        </w:r>
      </w:hyperlink>
      <w:r w:rsidR="00364406" w:rsidRPr="009272DE">
        <w:rPr>
          <w:rFonts w:ascii="Times New Roman" w:eastAsia="Calibri" w:hAnsi="Times New Roman" w:cs="Times New Roman"/>
          <w:sz w:val="26"/>
          <w:szCs w:val="26"/>
        </w:rPr>
        <w:t xml:space="preserve"> от 24 июля 2007 года N 221-ФЗ "О государственном кадастре недвижимости"</w:t>
      </w:r>
      <w:r w:rsidR="00364406" w:rsidRPr="009272DE">
        <w:rPr>
          <w:rFonts w:ascii="Times New Roman" w:hAnsi="Times New Roman" w:cs="Times New Roman"/>
          <w:sz w:val="26"/>
          <w:szCs w:val="26"/>
        </w:rPr>
        <w:t>;</w:t>
      </w:r>
    </w:p>
    <w:p w:rsidR="00911A76" w:rsidRPr="009272DE" w:rsidRDefault="008E11A7" w:rsidP="00911A7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eastAsia="Calibri" w:hAnsi="Times New Roman" w:cs="Times New Roman"/>
          <w:sz w:val="26"/>
          <w:szCs w:val="26"/>
        </w:rPr>
        <w:t>7</w:t>
      </w:r>
      <w:r w:rsidR="00911A76" w:rsidRPr="009272DE">
        <w:rPr>
          <w:rFonts w:ascii="Times New Roman" w:eastAsia="Calibri" w:hAnsi="Times New Roman" w:cs="Times New Roman"/>
          <w:sz w:val="26"/>
          <w:szCs w:val="26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2" w:history="1">
        <w:r w:rsidR="00911A76" w:rsidRPr="009272DE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="00911A76" w:rsidRPr="009272DE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11A76" w:rsidRPr="009272DE" w:rsidRDefault="008E11A7" w:rsidP="0036440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eastAsia="Calibri" w:hAnsi="Times New Roman" w:cs="Times New Roman"/>
          <w:sz w:val="26"/>
          <w:szCs w:val="26"/>
        </w:rPr>
        <w:t>8</w:t>
      </w:r>
      <w:r w:rsidR="00911A76" w:rsidRPr="009272DE">
        <w:rPr>
          <w:rFonts w:ascii="Times New Roman" w:eastAsia="Calibri" w:hAnsi="Times New Roman" w:cs="Times New Roman"/>
          <w:sz w:val="26"/>
          <w:szCs w:val="26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="00911A76" w:rsidRPr="009272DE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законом</w:t>
        </w:r>
      </w:hyperlink>
      <w:r w:rsidR="00911A76" w:rsidRPr="009272DE">
        <w:rPr>
          <w:rFonts w:ascii="Times New Roman" w:eastAsia="Calibri" w:hAnsi="Times New Roman" w:cs="Times New Roman"/>
          <w:sz w:val="26"/>
          <w:szCs w:val="26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536A71" w:rsidRPr="009272DE" w:rsidRDefault="00536A71" w:rsidP="00536A71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72DE">
        <w:rPr>
          <w:rFonts w:ascii="Times New Roman" w:hAnsi="Times New Roman"/>
          <w:sz w:val="26"/>
          <w:szCs w:val="26"/>
        </w:rPr>
        <w:t>Копии предоставляются вместе с оригиналами.</w:t>
      </w:r>
    </w:p>
    <w:p w:rsidR="00536A71" w:rsidRPr="009272DE" w:rsidRDefault="00536A71" w:rsidP="00536A7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pacing w:val="-1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Заявитель имеет право предоставить самостоятельно следующие документы:</w:t>
      </w:r>
    </w:p>
    <w:p w:rsidR="00536A71" w:rsidRPr="009272DE" w:rsidRDefault="004D3B05" w:rsidP="00536A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pacing w:val="-1"/>
          <w:sz w:val="26"/>
          <w:szCs w:val="26"/>
        </w:rPr>
        <w:t xml:space="preserve">1) </w:t>
      </w:r>
      <w:r w:rsidR="00536A71" w:rsidRPr="009272DE">
        <w:rPr>
          <w:rFonts w:ascii="Times New Roman" w:hAnsi="Times New Roman"/>
          <w:spacing w:val="-1"/>
          <w:sz w:val="26"/>
          <w:szCs w:val="26"/>
        </w:rPr>
        <w:t>правоустанавливающи</w:t>
      </w:r>
      <w:r w:rsidRPr="009272DE">
        <w:rPr>
          <w:rFonts w:ascii="Times New Roman" w:hAnsi="Times New Roman"/>
          <w:spacing w:val="-1"/>
          <w:sz w:val="26"/>
          <w:szCs w:val="26"/>
        </w:rPr>
        <w:t>е</w:t>
      </w:r>
      <w:r w:rsidR="00536A71" w:rsidRPr="009272DE">
        <w:rPr>
          <w:rFonts w:ascii="Times New Roman" w:hAnsi="Times New Roman"/>
          <w:spacing w:val="-1"/>
          <w:sz w:val="26"/>
          <w:szCs w:val="26"/>
        </w:rPr>
        <w:t xml:space="preserve"> документ</w:t>
      </w:r>
      <w:r w:rsidRPr="009272DE">
        <w:rPr>
          <w:rFonts w:ascii="Times New Roman" w:hAnsi="Times New Roman"/>
          <w:spacing w:val="-1"/>
          <w:sz w:val="26"/>
          <w:szCs w:val="26"/>
        </w:rPr>
        <w:t>ы</w:t>
      </w:r>
      <w:r w:rsidR="00536A71" w:rsidRPr="009272DE">
        <w:rPr>
          <w:rFonts w:ascii="Times New Roman" w:hAnsi="Times New Roman"/>
          <w:spacing w:val="-1"/>
          <w:sz w:val="26"/>
          <w:szCs w:val="26"/>
        </w:rPr>
        <w:t xml:space="preserve"> на земельный участок</w:t>
      </w:r>
      <w:r w:rsidR="00536A71" w:rsidRPr="009272DE">
        <w:rPr>
          <w:rFonts w:ascii="Times New Roman" w:hAnsi="Times New Roman"/>
          <w:color w:val="000000"/>
          <w:sz w:val="26"/>
          <w:szCs w:val="26"/>
        </w:rPr>
        <w:t>;</w:t>
      </w:r>
    </w:p>
    <w:p w:rsidR="00536A71" w:rsidRPr="009272DE" w:rsidRDefault="004D3B05" w:rsidP="004D3B0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2) </w:t>
      </w:r>
      <w:r w:rsidRPr="009272DE">
        <w:rPr>
          <w:rFonts w:ascii="Times New Roman" w:eastAsia="Calibri" w:hAnsi="Times New Roman" w:cs="Times New Roman"/>
          <w:sz w:val="26"/>
          <w:szCs w:val="26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</w:r>
      <w:r w:rsidR="00536A71" w:rsidRPr="009272D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36A71" w:rsidRPr="009272DE" w:rsidRDefault="004D3B05" w:rsidP="004D3B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3) </w:t>
      </w:r>
      <w:r w:rsidR="00536A71" w:rsidRPr="009272DE">
        <w:rPr>
          <w:rFonts w:ascii="Times New Roman" w:hAnsi="Times New Roman"/>
          <w:sz w:val="26"/>
          <w:szCs w:val="26"/>
        </w:rPr>
        <w:t>разрешение на строительство</w:t>
      </w:r>
      <w:r w:rsidR="00536A71" w:rsidRPr="009272DE">
        <w:rPr>
          <w:rFonts w:ascii="Times New Roman" w:hAnsi="Times New Roman"/>
          <w:color w:val="000000"/>
          <w:sz w:val="26"/>
          <w:szCs w:val="26"/>
        </w:rPr>
        <w:t>;</w:t>
      </w:r>
    </w:p>
    <w:p w:rsidR="00536A71" w:rsidRPr="009272DE" w:rsidRDefault="004D3B05" w:rsidP="00536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 xml:space="preserve">4) </w:t>
      </w:r>
      <w:r w:rsidR="00536A71" w:rsidRPr="009272DE">
        <w:rPr>
          <w:rFonts w:ascii="Times New Roman" w:hAnsi="Times New Roman"/>
          <w:sz w:val="26"/>
          <w:szCs w:val="26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</w:t>
      </w:r>
      <w:r w:rsidR="00911A76" w:rsidRPr="009272DE">
        <w:rPr>
          <w:rFonts w:ascii="Times New Roman" w:hAnsi="Times New Roman"/>
          <w:color w:val="000000"/>
          <w:sz w:val="26"/>
          <w:szCs w:val="26"/>
        </w:rPr>
        <w:t>.</w:t>
      </w:r>
    </w:p>
    <w:p w:rsidR="00C33FF8" w:rsidRPr="009272DE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20</w:t>
      </w:r>
      <w:r w:rsidR="008B6A12" w:rsidRPr="009272DE">
        <w:rPr>
          <w:rFonts w:ascii="Times New Roman" w:hAnsi="Times New Roman"/>
          <w:sz w:val="26"/>
          <w:szCs w:val="26"/>
        </w:rPr>
        <w:t>.</w:t>
      </w:r>
      <w:r w:rsidR="005C32EB" w:rsidRPr="009272DE">
        <w:rPr>
          <w:rFonts w:ascii="Times New Roman" w:hAnsi="Times New Roman"/>
          <w:sz w:val="26"/>
          <w:szCs w:val="26"/>
        </w:rPr>
        <w:t> </w:t>
      </w:r>
      <w:r w:rsidR="00C33FF8" w:rsidRPr="009272DE">
        <w:rPr>
          <w:rFonts w:ascii="Times New Roman" w:hAnsi="Times New Roman"/>
          <w:sz w:val="26"/>
          <w:szCs w:val="26"/>
        </w:rPr>
        <w:t xml:space="preserve">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Pr="009272DE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153"/>
      <w:bookmarkEnd w:id="12"/>
    </w:p>
    <w:p w:rsidR="00032669" w:rsidRPr="009272DE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159"/>
      <w:bookmarkEnd w:id="13"/>
      <w:r w:rsidRPr="009272DE">
        <w:rPr>
          <w:rFonts w:ascii="Times New Roman" w:hAnsi="Times New Roman" w:cs="Times New Roman"/>
          <w:sz w:val="26"/>
          <w:szCs w:val="26"/>
        </w:rPr>
        <w:t>Подраздел 7. Исчерпывающий перечень документов, необходимых</w:t>
      </w:r>
      <w:r w:rsidR="00032669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272DE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для</w:t>
      </w:r>
      <w:r w:rsidR="00032669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9272DE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Омской области </w:t>
      </w:r>
      <w:r w:rsidRPr="009272DE">
        <w:rPr>
          <w:rFonts w:ascii="Times New Roman" w:hAnsi="Times New Roman" w:cs="Times New Roman"/>
          <w:sz w:val="26"/>
          <w:szCs w:val="26"/>
        </w:rPr>
        <w:t xml:space="preserve">и иных органов, </w:t>
      </w:r>
    </w:p>
    <w:p w:rsidR="00FC1380" w:rsidRPr="009272DE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участвующих в предоставлении</w:t>
      </w:r>
      <w:r w:rsidR="008B0C47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и которые заявитель вправе</w:t>
      </w:r>
      <w:r w:rsidR="008B0C47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9272DE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9272DE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21.</w:t>
      </w:r>
      <w:r w:rsidR="005C32EB" w:rsidRPr="009272DE">
        <w:rPr>
          <w:rFonts w:ascii="Times New Roman" w:hAnsi="Times New Roman" w:cs="Times New Roman"/>
          <w:sz w:val="26"/>
          <w:szCs w:val="26"/>
        </w:rPr>
        <w:t> </w:t>
      </w:r>
      <w:r w:rsidR="008B6A12" w:rsidRPr="009272DE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9272DE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9272DE">
        <w:rPr>
          <w:rFonts w:ascii="Times New Roman" w:hAnsi="Times New Roman" w:cs="Times New Roman"/>
          <w:sz w:val="26"/>
          <w:szCs w:val="26"/>
        </w:rPr>
        <w:t>документы</w:t>
      </w:r>
      <w:r w:rsidRPr="009272DE">
        <w:rPr>
          <w:rFonts w:ascii="Times New Roman" w:hAnsi="Times New Roman" w:cs="Times New Roman"/>
          <w:sz w:val="26"/>
          <w:szCs w:val="26"/>
        </w:rPr>
        <w:t>:</w:t>
      </w:r>
    </w:p>
    <w:p w:rsidR="0031356B" w:rsidRPr="009272DE" w:rsidRDefault="004D3B05" w:rsidP="0031356B">
      <w:pPr>
        <w:pStyle w:val="af5"/>
        <w:ind w:firstLine="495"/>
        <w:jc w:val="both"/>
        <w:rPr>
          <w:sz w:val="26"/>
          <w:szCs w:val="26"/>
          <w:lang w:val="ru-RU"/>
        </w:rPr>
      </w:pPr>
      <w:r w:rsidRPr="009272DE">
        <w:rPr>
          <w:color w:val="000000"/>
          <w:sz w:val="26"/>
          <w:szCs w:val="26"/>
          <w:lang w:val="ru-RU"/>
        </w:rPr>
        <w:t>1</w:t>
      </w:r>
      <w:r w:rsidR="0031356B" w:rsidRPr="009272DE">
        <w:rPr>
          <w:color w:val="000000"/>
          <w:sz w:val="26"/>
          <w:szCs w:val="26"/>
          <w:lang w:val="ru-RU"/>
        </w:rPr>
        <w:t>) кадастровый паспорт земельного участка;</w:t>
      </w:r>
    </w:p>
    <w:p w:rsidR="0031356B" w:rsidRPr="009272DE" w:rsidRDefault="004D3B05" w:rsidP="0031356B">
      <w:pPr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2</w:t>
      </w:r>
      <w:r w:rsidR="0031356B" w:rsidRPr="009272DE">
        <w:rPr>
          <w:rFonts w:ascii="Times New Roman" w:hAnsi="Times New Roman"/>
          <w:sz w:val="26"/>
          <w:szCs w:val="26"/>
        </w:rPr>
        <w:t xml:space="preserve">) </w:t>
      </w:r>
      <w:r w:rsidR="0031356B" w:rsidRPr="009272DE">
        <w:rPr>
          <w:rFonts w:ascii="Times New Roman" w:hAnsi="Times New Roman"/>
          <w:color w:val="000000"/>
          <w:sz w:val="26"/>
          <w:szCs w:val="26"/>
        </w:rPr>
        <w:t>градостроительный план земельного участка;</w:t>
      </w:r>
    </w:p>
    <w:p w:rsidR="004D3B05" w:rsidRPr="009272DE" w:rsidRDefault="004D3B05" w:rsidP="0031356B">
      <w:pPr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 xml:space="preserve">3) </w:t>
      </w:r>
      <w:r w:rsidRPr="009272DE">
        <w:rPr>
          <w:rFonts w:ascii="Times New Roman" w:hAnsi="Times New Roman"/>
          <w:sz w:val="26"/>
          <w:szCs w:val="26"/>
        </w:rPr>
        <w:t>разрешение на строительство</w:t>
      </w:r>
      <w:r w:rsidRPr="009272DE">
        <w:rPr>
          <w:rFonts w:ascii="Times New Roman" w:hAnsi="Times New Roman"/>
          <w:color w:val="000000"/>
          <w:sz w:val="26"/>
          <w:szCs w:val="26"/>
        </w:rPr>
        <w:t>;</w:t>
      </w:r>
    </w:p>
    <w:p w:rsidR="004D3B05" w:rsidRPr="009272DE" w:rsidRDefault="0031356B" w:rsidP="004D3B05">
      <w:pPr>
        <w:shd w:val="clear" w:color="auto" w:fill="FFFFFF"/>
        <w:spacing w:after="0" w:line="240" w:lineRule="auto"/>
        <w:ind w:firstLine="495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4) </w:t>
      </w:r>
      <w:r w:rsidR="004D3B05" w:rsidRPr="009272DE">
        <w:rPr>
          <w:rFonts w:ascii="Times New Roman" w:hAnsi="Times New Roman"/>
          <w:sz w:val="26"/>
          <w:szCs w:val="26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</w:t>
      </w:r>
      <w:r w:rsidR="004D3B05" w:rsidRPr="009272DE">
        <w:rPr>
          <w:rFonts w:ascii="Times New Roman" w:hAnsi="Times New Roman"/>
          <w:color w:val="000000"/>
          <w:sz w:val="26"/>
          <w:szCs w:val="26"/>
        </w:rPr>
        <w:t>.</w:t>
      </w:r>
    </w:p>
    <w:p w:rsidR="0031356B" w:rsidRPr="009272DE" w:rsidRDefault="0031356B" w:rsidP="0031356B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9272DE">
        <w:rPr>
          <w:sz w:val="26"/>
          <w:szCs w:val="26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7558E3" w:rsidRPr="009272DE" w:rsidRDefault="007558E3" w:rsidP="008B6A1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3AEA" w:rsidRPr="009272DE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22.</w:t>
      </w:r>
      <w:r w:rsidR="005C32EB" w:rsidRPr="009272DE">
        <w:rPr>
          <w:rFonts w:ascii="Times New Roman" w:hAnsi="Times New Roman" w:cs="Times New Roman"/>
          <w:sz w:val="26"/>
          <w:szCs w:val="26"/>
        </w:rPr>
        <w:t> </w:t>
      </w:r>
      <w:r w:rsidR="003F3AEA" w:rsidRPr="009272DE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9272DE">
        <w:rPr>
          <w:rFonts w:ascii="Times New Roman" w:hAnsi="Times New Roman" w:cs="Times New Roman"/>
          <w:sz w:val="26"/>
          <w:szCs w:val="26"/>
        </w:rPr>
        <w:t>я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9272DE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9272DE">
        <w:rPr>
          <w:rFonts w:ascii="Times New Roman" w:hAnsi="Times New Roman" w:cs="Times New Roman"/>
          <w:sz w:val="26"/>
          <w:szCs w:val="26"/>
        </w:rPr>
        <w:t>, МФЦ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9272DE">
        <w:rPr>
          <w:rFonts w:ascii="Times New Roman" w:hAnsi="Times New Roman" w:cs="Times New Roman"/>
          <w:sz w:val="26"/>
          <w:szCs w:val="26"/>
        </w:rPr>
        <w:t>ы</w:t>
      </w:r>
      <w:r w:rsidR="003F3AEA" w:rsidRPr="009272DE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9272DE">
        <w:rPr>
          <w:rFonts w:ascii="Times New Roman" w:hAnsi="Times New Roman" w:cs="Times New Roman"/>
          <w:sz w:val="26"/>
          <w:szCs w:val="26"/>
        </w:rPr>
        <w:t>е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9272DE">
        <w:rPr>
          <w:rFonts w:ascii="Times New Roman" w:hAnsi="Times New Roman" w:cs="Times New Roman"/>
          <w:sz w:val="26"/>
          <w:szCs w:val="26"/>
        </w:rPr>
        <w:t>ых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9272DE">
        <w:rPr>
          <w:rFonts w:ascii="Times New Roman" w:hAnsi="Times New Roman" w:cs="Times New Roman"/>
          <w:sz w:val="26"/>
          <w:szCs w:val="26"/>
        </w:rPr>
        <w:t>ов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9272D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9272DE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9272DE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23.</w:t>
      </w:r>
      <w:r w:rsidR="005C32EB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9272DE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</w:t>
      </w:r>
      <w:r w:rsidR="0002541A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9272DE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</w:t>
      </w:r>
      <w:r w:rsidR="0002541A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9272DE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</w:p>
    <w:p w:rsidR="00FC1380" w:rsidRPr="009272DE" w:rsidRDefault="00AE0CEF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9272DE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24.</w:t>
      </w:r>
      <w:r w:rsidR="005C32EB" w:rsidRPr="009272DE">
        <w:rPr>
          <w:rFonts w:ascii="Times New Roman" w:hAnsi="Times New Roman" w:cs="Times New Roman"/>
          <w:sz w:val="26"/>
          <w:szCs w:val="26"/>
        </w:rPr>
        <w:t> </w:t>
      </w:r>
      <w:r w:rsidR="00A53782" w:rsidRPr="009272DE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9272DE">
        <w:rPr>
          <w:rFonts w:ascii="Times New Roman" w:hAnsi="Times New Roman" w:cs="Times New Roman"/>
          <w:sz w:val="26"/>
          <w:szCs w:val="26"/>
        </w:rPr>
        <w:t>я</w:t>
      </w:r>
      <w:r w:rsidR="00A53782" w:rsidRPr="009272DE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</w:t>
      </w:r>
      <w:r w:rsidR="00DE04CD" w:rsidRPr="009272DE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9272DE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9272DE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9272DE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lastRenderedPageBreak/>
        <w:t>2) обращение ненадлежащего лица,</w:t>
      </w:r>
    </w:p>
    <w:p w:rsidR="00DE04CD" w:rsidRPr="009272DE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 xml:space="preserve">3) не </w:t>
      </w:r>
      <w:r w:rsidRPr="009272DE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9272DE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9272DE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9272DE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25. </w:t>
      </w:r>
      <w:r w:rsidR="0044773B" w:rsidRPr="009272DE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9272DE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9272DE">
        <w:rPr>
          <w:rFonts w:ascii="Times New Roman" w:hAnsi="Times New Roman" w:cs="Times New Roman"/>
          <w:sz w:val="26"/>
          <w:szCs w:val="26"/>
        </w:rPr>
        <w:t>26.</w:t>
      </w:r>
      <w:r w:rsidR="0007281F" w:rsidRPr="009272DE">
        <w:rPr>
          <w:rFonts w:ascii="Times New Roman" w:hAnsi="Times New Roman" w:cs="Times New Roman"/>
          <w:sz w:val="26"/>
          <w:szCs w:val="26"/>
        </w:rPr>
        <w:t> </w:t>
      </w:r>
      <w:r w:rsidR="0028507C" w:rsidRPr="009272DE">
        <w:rPr>
          <w:rFonts w:ascii="Times New Roman" w:hAnsi="Times New Roman" w:cs="Times New Roman"/>
          <w:sz w:val="26"/>
          <w:szCs w:val="26"/>
        </w:rPr>
        <w:t>Заявителю отказывается в предоставлении муниципальной услуги при наличии следующих оснований</w:t>
      </w:r>
      <w:r w:rsidR="00E722C2" w:rsidRPr="009272DE">
        <w:rPr>
          <w:rFonts w:ascii="Times New Roman" w:hAnsi="Times New Roman" w:cs="Times New Roman"/>
          <w:sz w:val="26"/>
          <w:szCs w:val="26"/>
        </w:rPr>
        <w:t>:</w:t>
      </w:r>
    </w:p>
    <w:p w:rsidR="0044773B" w:rsidRPr="009272DE" w:rsidRDefault="0044773B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1) </w:t>
      </w:r>
      <w:r w:rsidR="00DE04CD" w:rsidRPr="009272DE">
        <w:rPr>
          <w:rFonts w:ascii="Times New Roman" w:hAnsi="Times New Roman"/>
          <w:spacing w:val="-1"/>
          <w:sz w:val="26"/>
          <w:szCs w:val="26"/>
        </w:rPr>
        <w:t>не предоставление документов, указанных в п</w:t>
      </w:r>
      <w:r w:rsidR="00F92548" w:rsidRPr="009272DE">
        <w:rPr>
          <w:rFonts w:ascii="Times New Roman" w:hAnsi="Times New Roman"/>
          <w:spacing w:val="-1"/>
          <w:sz w:val="26"/>
          <w:szCs w:val="26"/>
        </w:rPr>
        <w:t xml:space="preserve">ункте </w:t>
      </w:r>
      <w:r w:rsidR="005C0724" w:rsidRPr="009272DE">
        <w:rPr>
          <w:rFonts w:ascii="Times New Roman" w:hAnsi="Times New Roman"/>
          <w:spacing w:val="-1"/>
          <w:sz w:val="26"/>
          <w:szCs w:val="26"/>
        </w:rPr>
        <w:t xml:space="preserve">18, </w:t>
      </w:r>
      <w:r w:rsidR="00F92548" w:rsidRPr="009272DE">
        <w:rPr>
          <w:rFonts w:ascii="Times New Roman" w:hAnsi="Times New Roman"/>
          <w:spacing w:val="-1"/>
          <w:sz w:val="26"/>
          <w:szCs w:val="26"/>
        </w:rPr>
        <w:t>19</w:t>
      </w:r>
      <w:r w:rsidR="00DE04CD" w:rsidRPr="009272DE">
        <w:rPr>
          <w:rFonts w:ascii="Times New Roman" w:hAnsi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911A76" w:rsidRPr="009272DE" w:rsidRDefault="0044773B" w:rsidP="00911A7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 </w:t>
      </w:r>
      <w:r w:rsidR="00911A76" w:rsidRPr="009272DE">
        <w:rPr>
          <w:rFonts w:ascii="Times New Roman" w:eastAsia="Calibri" w:hAnsi="Times New Roman" w:cs="Times New Roman"/>
          <w:sz w:val="26"/>
          <w:szCs w:val="26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911A76" w:rsidRPr="009272DE" w:rsidRDefault="00911A76" w:rsidP="00911A7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3) </w:t>
      </w:r>
      <w:r w:rsidRPr="009272DE">
        <w:rPr>
          <w:rFonts w:ascii="Times New Roman" w:eastAsia="Calibri" w:hAnsi="Times New Roman" w:cs="Times New Roman"/>
          <w:sz w:val="26"/>
          <w:szCs w:val="26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911A76" w:rsidRPr="009272DE" w:rsidRDefault="00911A76" w:rsidP="00911A7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4) </w:t>
      </w:r>
      <w:r w:rsidRPr="009272DE">
        <w:rPr>
          <w:rFonts w:ascii="Times New Roman" w:eastAsia="Calibri" w:hAnsi="Times New Roman" w:cs="Times New Roman"/>
          <w:sz w:val="26"/>
          <w:szCs w:val="26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0F5348" w:rsidRPr="009272DE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9272DE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92548" w:rsidRPr="009272DE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72DE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9272DE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9272DE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9272DE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9272DE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9272DE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9272DE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9272DE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FC1380" w:rsidRPr="009272DE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9272DE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9272DE">
        <w:rPr>
          <w:rFonts w:ascii="Times New Roman" w:hAnsi="Times New Roman" w:cs="Times New Roman"/>
          <w:b w:val="0"/>
          <w:sz w:val="26"/>
          <w:szCs w:val="26"/>
        </w:rPr>
        <w:t xml:space="preserve"> услуги:</w:t>
      </w:r>
    </w:p>
    <w:p w:rsidR="00F92548" w:rsidRPr="009272DE" w:rsidRDefault="00F92548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72DE">
        <w:rPr>
          <w:rFonts w:ascii="Times New Roman" w:hAnsi="Times New Roman" w:cs="Times New Roman"/>
          <w:b w:val="0"/>
          <w:sz w:val="26"/>
          <w:szCs w:val="26"/>
        </w:rPr>
        <w:t>1) Предоставление согласия всех правообладателей объекта капитального строительства в случае реконструкции такого объекта;</w:t>
      </w:r>
    </w:p>
    <w:p w:rsidR="00F92548" w:rsidRPr="009272DE" w:rsidRDefault="00F92548" w:rsidP="00F9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2) Предоставление положительного заключения негосударственной экспертизы проектной документации и государственного строительного надзора.</w:t>
      </w:r>
    </w:p>
    <w:p w:rsidR="00F92548" w:rsidRPr="009272DE" w:rsidRDefault="00F92548" w:rsidP="00F92548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3) Предоставление документов, подтверждающих соответствие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F92548" w:rsidRPr="009272DE" w:rsidRDefault="00F92548" w:rsidP="00F9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4) Предоставление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обеспечения.</w:t>
      </w:r>
    </w:p>
    <w:p w:rsidR="00FC1380" w:rsidRPr="009272DE" w:rsidRDefault="00F92548" w:rsidP="00F92548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9272DE">
        <w:rPr>
          <w:rFonts w:ascii="Times New Roman" w:hAnsi="Times New Roman"/>
          <w:b w:val="0"/>
          <w:sz w:val="26"/>
          <w:szCs w:val="26"/>
        </w:rPr>
        <w:t>5) Разработка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</w:t>
      </w:r>
      <w:r w:rsidR="005C0724" w:rsidRPr="009272DE">
        <w:rPr>
          <w:rFonts w:ascii="Times New Roman" w:hAnsi="Times New Roman"/>
          <w:b w:val="0"/>
          <w:sz w:val="26"/>
          <w:szCs w:val="26"/>
        </w:rPr>
        <w:t>стка;</w:t>
      </w:r>
    </w:p>
    <w:p w:rsidR="005C0724" w:rsidRPr="009272DE" w:rsidRDefault="005C0724" w:rsidP="005C072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6) Разработка схемы размещения объектов на земельном участке.</w:t>
      </w:r>
    </w:p>
    <w:p w:rsidR="003E6D67" w:rsidRPr="009272DE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199"/>
      <w:bookmarkEnd w:id="19"/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lastRenderedPageBreak/>
        <w:t>28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AE0CEF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услуга предоставляется бесплатно.</w:t>
      </w:r>
    </w:p>
    <w:p w:rsidR="00FC1380" w:rsidRPr="009272DE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9272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9272DE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29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9272DE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9272DE">
        <w:rPr>
          <w:rFonts w:ascii="Times New Roman" w:hAnsi="Times New Roman" w:cs="Times New Roman"/>
          <w:sz w:val="26"/>
          <w:szCs w:val="26"/>
        </w:rPr>
        <w:t>а</w:t>
      </w:r>
      <w:r w:rsidR="00FC1380" w:rsidRPr="009272DE">
        <w:rPr>
          <w:rFonts w:ascii="Times New Roman" w:hAnsi="Times New Roman" w:cs="Times New Roman"/>
          <w:sz w:val="26"/>
          <w:szCs w:val="26"/>
        </w:rPr>
        <w:t>м</w:t>
      </w:r>
      <w:r w:rsidR="00C71706" w:rsidRPr="009272DE">
        <w:rPr>
          <w:rFonts w:ascii="Times New Roman" w:hAnsi="Times New Roman" w:cs="Times New Roman"/>
          <w:sz w:val="26"/>
          <w:szCs w:val="26"/>
        </w:rPr>
        <w:t>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9272DE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9272DE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0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9272DE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9272DE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9272D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1</w:t>
      </w:r>
      <w:r w:rsidRPr="009272DE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9272DE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2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CC05B7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9272DE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9272DE">
        <w:rPr>
          <w:rFonts w:ascii="Times New Roman" w:hAnsi="Times New Roman" w:cs="Times New Roman"/>
          <w:sz w:val="26"/>
          <w:szCs w:val="26"/>
        </w:rPr>
        <w:t>ом</w:t>
      </w:r>
      <w:r w:rsidRPr="009272DE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9272DE">
        <w:rPr>
          <w:rFonts w:ascii="Times New Roman" w:hAnsi="Times New Roman" w:cs="Times New Roman"/>
          <w:sz w:val="26"/>
          <w:szCs w:val="26"/>
        </w:rPr>
        <w:t>1</w:t>
      </w:r>
      <w:r w:rsidRPr="009272D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9272DE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3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07281F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9272DE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4</w:t>
      </w:r>
      <w:r w:rsidR="001D304A" w:rsidRPr="009272DE">
        <w:rPr>
          <w:rFonts w:ascii="Times New Roman" w:hAnsi="Times New Roman" w:cs="Times New Roman"/>
          <w:sz w:val="26"/>
          <w:szCs w:val="26"/>
        </w:rPr>
        <w:t>.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9272DE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9272DE">
        <w:rPr>
          <w:rFonts w:ascii="Times New Roman" w:hAnsi="Times New Roman" w:cs="Times New Roman"/>
          <w:sz w:val="26"/>
          <w:szCs w:val="26"/>
        </w:rPr>
        <w:t>ый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9272DE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5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9272DE">
        <w:rPr>
          <w:rFonts w:ascii="Times New Roman" w:hAnsi="Times New Roman" w:cs="Times New Roman"/>
          <w:sz w:val="26"/>
          <w:szCs w:val="26"/>
        </w:rPr>
        <w:t>10</w:t>
      </w:r>
      <w:r w:rsidRPr="009272DE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9272DE">
        <w:rPr>
          <w:rFonts w:ascii="Times New Roman" w:hAnsi="Times New Roman" w:cs="Times New Roman"/>
          <w:sz w:val="26"/>
          <w:szCs w:val="26"/>
        </w:rPr>
        <w:t>Подраздел</w:t>
      </w:r>
      <w:r w:rsidR="00CC2279" w:rsidRPr="009272DE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9272DE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9272DE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9272DE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6</w:t>
      </w:r>
      <w:r w:rsidRPr="009272DE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9272DE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9272DE">
        <w:rPr>
          <w:rFonts w:ascii="Times New Roman" w:hAnsi="Times New Roman" w:cs="Times New Roman"/>
          <w:sz w:val="26"/>
          <w:szCs w:val="26"/>
        </w:rPr>
        <w:t>а</w:t>
      </w:r>
      <w:r w:rsidR="00D96D93" w:rsidRPr="009272DE">
        <w:rPr>
          <w:rFonts w:ascii="Times New Roman" w:hAnsi="Times New Roman" w:cs="Times New Roman"/>
          <w:sz w:val="26"/>
          <w:szCs w:val="26"/>
        </w:rPr>
        <w:t>м</w:t>
      </w:r>
      <w:r w:rsidR="004F664A" w:rsidRPr="009272DE">
        <w:rPr>
          <w:rFonts w:ascii="Times New Roman" w:hAnsi="Times New Roman" w:cs="Times New Roman"/>
          <w:sz w:val="26"/>
          <w:szCs w:val="26"/>
        </w:rPr>
        <w:t>и</w:t>
      </w:r>
      <w:r w:rsidR="00D96D93" w:rsidRPr="009272DE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9272DE">
        <w:rPr>
          <w:rFonts w:ascii="Times New Roman" w:hAnsi="Times New Roman" w:cs="Times New Roman"/>
          <w:sz w:val="26"/>
          <w:szCs w:val="26"/>
        </w:rPr>
        <w:t>, 19</w:t>
      </w:r>
      <w:r w:rsidR="004F664A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9272D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9272DE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9272DE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9272DE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9272DE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9272DE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9272DE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9272DE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местам для заполнения </w:t>
      </w:r>
    </w:p>
    <w:p w:rsidR="0060728C" w:rsidRPr="009272DE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заявления</w:t>
      </w:r>
      <w:r w:rsidR="00374EA4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</w:t>
      </w:r>
      <w:r w:rsidR="00130452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мультимедийной информации о порядке предоставления</w:t>
      </w:r>
      <w:r w:rsidR="0060728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</w:t>
      </w:r>
    </w:p>
    <w:p w:rsidR="00FC1380" w:rsidRPr="009272DE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в том числе к информационным</w:t>
      </w:r>
      <w:r w:rsidR="0060728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9272DE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</w:t>
      </w:r>
      <w:r w:rsidR="0007281F" w:rsidRPr="009272DE">
        <w:rPr>
          <w:rFonts w:ascii="Times New Roman" w:hAnsi="Times New Roman" w:cs="Times New Roman"/>
          <w:sz w:val="26"/>
          <w:szCs w:val="26"/>
        </w:rPr>
        <w:t>7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927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9272DE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9272DE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38</w:t>
      </w:r>
      <w:r w:rsidR="001D304A" w:rsidRPr="009272DE">
        <w:rPr>
          <w:rFonts w:ascii="Times New Roman" w:hAnsi="Times New Roman" w:cs="Times New Roman"/>
          <w:sz w:val="26"/>
          <w:szCs w:val="26"/>
        </w:rPr>
        <w:t>. </w:t>
      </w:r>
      <w:r w:rsidR="00FC1380" w:rsidRPr="009272DE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9272DE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lastRenderedPageBreak/>
        <w:t>39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F776E3" w:rsidRPr="009272DE">
        <w:rPr>
          <w:rFonts w:ascii="Times New Roman" w:hAnsi="Times New Roman" w:cs="Times New Roman"/>
          <w:sz w:val="26"/>
          <w:szCs w:val="26"/>
        </w:rPr>
        <w:t>Входы в здания для предоставления муниципальной услуги для мало</w:t>
      </w:r>
      <w:r w:rsidR="008E11A7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776E3" w:rsidRPr="009272DE">
        <w:rPr>
          <w:rFonts w:ascii="Times New Roman" w:hAnsi="Times New Roman" w:cs="Times New Roman"/>
          <w:sz w:val="26"/>
          <w:szCs w:val="26"/>
        </w:rPr>
        <w:t>мобильных групп населения</w:t>
      </w:r>
      <w:r w:rsidR="008E11A7" w:rsidRPr="009272DE">
        <w:rPr>
          <w:rFonts w:ascii="Times New Roman" w:hAnsi="Times New Roman" w:cs="Times New Roman"/>
          <w:sz w:val="26"/>
          <w:szCs w:val="26"/>
        </w:rPr>
        <w:t>,</w:t>
      </w:r>
      <w:r w:rsidR="00F776E3" w:rsidRPr="009272DE">
        <w:rPr>
          <w:rFonts w:ascii="Times New Roman" w:hAnsi="Times New Roman" w:cs="Times New Roman"/>
          <w:sz w:val="26"/>
          <w:szCs w:val="26"/>
        </w:rPr>
        <w:t xml:space="preserve"> должны быть оборудованы кнопкой вызова сотрудника.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0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F776E3" w:rsidRPr="009272DE">
        <w:rPr>
          <w:rFonts w:ascii="Times New Roman" w:hAnsi="Times New Roman" w:cs="Times New Roman"/>
          <w:sz w:val="26"/>
          <w:szCs w:val="26"/>
        </w:rPr>
        <w:t>В местах предоставления муниципальной услуги предусматривается оборудование доступных мест общественного пользования и места для парковки автотранспортных средств, в том числе для лиц с ограниченными возможностями.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1</w:t>
      </w:r>
      <w:r w:rsidRPr="009272DE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</w:t>
      </w:r>
      <w:r w:rsidR="008249B0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9272DE">
        <w:rPr>
          <w:rFonts w:ascii="Times New Roman" w:hAnsi="Times New Roman" w:cs="Times New Roman"/>
          <w:sz w:val="26"/>
          <w:szCs w:val="26"/>
        </w:rPr>
        <w:t>е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9272DE">
        <w:rPr>
          <w:rFonts w:ascii="Times New Roman" w:hAnsi="Times New Roman" w:cs="Times New Roman"/>
          <w:sz w:val="26"/>
          <w:szCs w:val="26"/>
        </w:rPr>
        <w:t>и</w:t>
      </w:r>
      <w:r w:rsidRPr="009272DE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9272DE">
        <w:rPr>
          <w:rFonts w:ascii="Times New Roman" w:hAnsi="Times New Roman" w:cs="Times New Roman"/>
          <w:sz w:val="26"/>
          <w:szCs w:val="26"/>
        </w:rPr>
        <w:t>а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9272DE">
        <w:rPr>
          <w:rFonts w:ascii="Times New Roman" w:hAnsi="Times New Roman" w:cs="Times New Roman"/>
          <w:sz w:val="26"/>
          <w:szCs w:val="26"/>
        </w:rPr>
        <w:t>, МФЦ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</w:t>
      </w:r>
      <w:r w:rsidR="008249B0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в текстовом виде и в виде блок-схемы;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5)</w:t>
      </w:r>
      <w:r w:rsidR="008249B0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9272DE">
        <w:rPr>
          <w:rFonts w:ascii="Times New Roman" w:hAnsi="Times New Roman" w:cs="Times New Roman"/>
          <w:sz w:val="26"/>
          <w:szCs w:val="26"/>
        </w:rPr>
        <w:t>, МФЦ</w:t>
      </w:r>
      <w:r w:rsidRPr="009272DE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9272DE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9272DE">
        <w:rPr>
          <w:rFonts w:ascii="Times New Roman" w:hAnsi="Times New Roman" w:cs="Times New Roman"/>
          <w:sz w:val="26"/>
          <w:szCs w:val="26"/>
        </w:rPr>
        <w:t>МФЦ</w:t>
      </w:r>
      <w:r w:rsidR="00F61E8D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2</w:t>
      </w:r>
      <w:r w:rsidR="008249B0" w:rsidRPr="009272DE">
        <w:rPr>
          <w:rFonts w:ascii="Times New Roman" w:hAnsi="Times New Roman" w:cs="Times New Roman"/>
          <w:sz w:val="26"/>
          <w:szCs w:val="26"/>
        </w:rPr>
        <w:t>.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9272DE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3</w:t>
      </w:r>
      <w:r w:rsidRPr="009272DE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9272DE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4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8249B0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A73C57" w:rsidRPr="00927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9272DE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5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8249B0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9272DE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9272DE">
        <w:rPr>
          <w:rFonts w:ascii="Times New Roman" w:hAnsi="Times New Roman" w:cs="Times New Roman"/>
          <w:sz w:val="26"/>
          <w:szCs w:val="26"/>
        </w:rPr>
        <w:t>, сотрудника МФЦ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6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9272DE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9272DE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9272DE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9272DE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9272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9272DE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07281F" w:rsidRPr="009272DE">
        <w:rPr>
          <w:rFonts w:ascii="Times New Roman" w:hAnsi="Times New Roman" w:cs="Times New Roman"/>
          <w:sz w:val="26"/>
          <w:szCs w:val="26"/>
        </w:rPr>
        <w:t>7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07281F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9272DE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9272DE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9272DE">
        <w:rPr>
          <w:rFonts w:ascii="Times New Roman" w:hAnsi="Times New Roman"/>
          <w:sz w:val="26"/>
          <w:szCs w:val="26"/>
        </w:rPr>
        <w:t xml:space="preserve"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</w:t>
      </w:r>
      <w:r w:rsidR="00F015F7" w:rsidRPr="009272DE">
        <w:rPr>
          <w:rFonts w:ascii="Times New Roman" w:hAnsi="Times New Roman"/>
          <w:sz w:val="26"/>
          <w:szCs w:val="26"/>
        </w:rPr>
        <w:lastRenderedPageBreak/>
        <w:t>процентов)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3)</w:t>
      </w:r>
      <w:r w:rsidR="0007281F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9272DE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9272DE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9272DE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муниципальная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9272DE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9272DE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9272DE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48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Pr="009272DE">
        <w:rPr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9272DE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0316F3" w:rsidRPr="009272DE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9272DE">
        <w:rPr>
          <w:rFonts w:ascii="Times New Roman" w:hAnsi="Times New Roman" w:cs="Times New Roman"/>
          <w:sz w:val="26"/>
          <w:szCs w:val="26"/>
        </w:rPr>
        <w:t>Подраздел 17. Иные требования, в том числе учитывающие</w:t>
      </w:r>
      <w:r w:rsidR="00C864C8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9272DE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9272DE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9272DE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9272DE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9272DE">
        <w:rPr>
          <w:rFonts w:ascii="Times New Roman" w:hAnsi="Times New Roman" w:cs="Times New Roman"/>
          <w:sz w:val="26"/>
          <w:szCs w:val="26"/>
        </w:rPr>
        <w:br/>
      </w:r>
      <w:r w:rsidR="00C864C8" w:rsidRPr="009272DE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9272DE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9272DE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49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9272DE">
        <w:rPr>
          <w:rFonts w:ascii="Times New Roman" w:hAnsi="Times New Roman"/>
          <w:color w:val="000000"/>
          <w:sz w:val="26"/>
          <w:szCs w:val="26"/>
        </w:rPr>
        <w:t>В случае представления заявления и прилагаемых документов через МФЦ срок предоставления муниципальной услуги, указанный в пункте 1</w:t>
      </w:r>
      <w:r w:rsidR="00C14116"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9272DE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9272DE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9272D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9272DE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9272DE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9272DE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9272DE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272DE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9272DE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9272D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9272D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9272DE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9272DE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9272D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9272DE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9272D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9272DE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5</w:t>
      </w:r>
      <w:r w:rsidR="00920E9C" w:rsidRPr="009272DE">
        <w:rPr>
          <w:rFonts w:ascii="Times New Roman" w:hAnsi="Times New Roman"/>
          <w:color w:val="000000"/>
          <w:sz w:val="26"/>
          <w:szCs w:val="26"/>
        </w:rPr>
        <w:t>1</w:t>
      </w:r>
      <w:r w:rsidRPr="009272DE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9272DE">
        <w:rPr>
          <w:rFonts w:ascii="Times New Roman" w:hAnsi="Times New Roman"/>
          <w:color w:val="000000"/>
          <w:sz w:val="26"/>
          <w:szCs w:val="26"/>
        </w:rPr>
        <w:t> </w:t>
      </w:r>
      <w:r w:rsidRPr="009272DE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9272D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9272DE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9272DE">
        <w:rPr>
          <w:rFonts w:ascii="Times New Roman" w:hAnsi="Times New Roman"/>
          <w:color w:val="000000"/>
          <w:sz w:val="26"/>
          <w:szCs w:val="26"/>
        </w:rPr>
        <w:t>6</w:t>
      </w:r>
      <w:r w:rsidRPr="009272DE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9272DE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</w:t>
      </w:r>
      <w:r w:rsidR="00920E9C" w:rsidRPr="009272DE">
        <w:rPr>
          <w:rFonts w:ascii="Times New Roman" w:hAnsi="Times New Roman" w:cs="Times New Roman"/>
          <w:sz w:val="26"/>
          <w:szCs w:val="26"/>
        </w:rPr>
        <w:t>2</w:t>
      </w:r>
      <w:r w:rsidRPr="009272DE">
        <w:rPr>
          <w:rFonts w:ascii="Times New Roman" w:hAnsi="Times New Roman" w:cs="Times New Roman"/>
          <w:sz w:val="26"/>
          <w:szCs w:val="26"/>
        </w:rPr>
        <w:t>.</w:t>
      </w:r>
      <w:r w:rsidR="0095591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9272DE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9272DE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9272DE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9272DE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9272DE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9272DE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9272DE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9272DE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9272DE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9272DE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</w:t>
      </w:r>
      <w:r w:rsidR="00920E9C" w:rsidRPr="009272DE">
        <w:rPr>
          <w:rFonts w:ascii="Times New Roman" w:hAnsi="Times New Roman" w:cs="Times New Roman"/>
          <w:sz w:val="26"/>
          <w:szCs w:val="26"/>
        </w:rPr>
        <w:t>3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9272DE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</w:t>
      </w:r>
      <w:r w:rsidR="00536E3D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9272DE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9272DE">
        <w:rPr>
          <w:rFonts w:ascii="Times New Roman" w:hAnsi="Times New Roman" w:cs="Times New Roman"/>
          <w:sz w:val="26"/>
          <w:szCs w:val="26"/>
        </w:rPr>
        <w:t>ых</w:t>
      </w:r>
      <w:r w:rsidRPr="009272DE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9272DE">
        <w:rPr>
          <w:rFonts w:ascii="Times New Roman" w:hAnsi="Times New Roman" w:cs="Times New Roman"/>
          <w:sz w:val="26"/>
          <w:szCs w:val="26"/>
        </w:rPr>
        <w:t>ов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1512B4" w:rsidRPr="009272DE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9272DE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530F08" w:rsidRPr="009272DE">
        <w:rPr>
          <w:rFonts w:ascii="Times New Roman" w:hAnsi="Times New Roman" w:cs="Times New Roman"/>
          <w:sz w:val="26"/>
          <w:szCs w:val="26"/>
        </w:rPr>
        <w:t>) </w:t>
      </w:r>
      <w:r w:rsidR="00B20F99" w:rsidRPr="009272DE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9272DE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9272DE">
        <w:rPr>
          <w:rFonts w:ascii="Times New Roman" w:hAnsi="Times New Roman" w:cs="Times New Roman"/>
          <w:sz w:val="26"/>
          <w:szCs w:val="26"/>
        </w:rPr>
        <w:t>.</w:t>
      </w:r>
    </w:p>
    <w:p w:rsidR="005C4904" w:rsidRPr="009272DE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9272DE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9272DE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20E9C" w:rsidRPr="009272DE">
        <w:rPr>
          <w:rFonts w:ascii="Times New Roman" w:hAnsi="Times New Roman" w:cs="Times New Roman"/>
          <w:sz w:val="26"/>
          <w:szCs w:val="26"/>
        </w:rPr>
        <w:t>4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9272DE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9272DE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9272DE">
        <w:rPr>
          <w:rFonts w:ascii="Times New Roman" w:hAnsi="Times New Roman" w:cs="Times New Roman"/>
          <w:sz w:val="26"/>
          <w:szCs w:val="26"/>
        </w:rPr>
        <w:t>, МФЦ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9272DE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</w:t>
      </w:r>
      <w:r w:rsidR="00FF4C49" w:rsidRPr="009272DE">
        <w:rPr>
          <w:rFonts w:ascii="Times New Roman" w:hAnsi="Times New Roman" w:cs="Times New Roman"/>
          <w:sz w:val="26"/>
          <w:szCs w:val="26"/>
        </w:rPr>
        <w:t>5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9272DE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9272DE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9272DE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9272DE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9272DE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9272DE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9272DE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</w:t>
      </w:r>
      <w:r w:rsidR="00FF4C49" w:rsidRPr="009272DE">
        <w:rPr>
          <w:rFonts w:ascii="Times New Roman" w:hAnsi="Times New Roman" w:cs="Times New Roman"/>
          <w:sz w:val="26"/>
          <w:szCs w:val="26"/>
        </w:rPr>
        <w:t>6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  <w:r w:rsidR="00B20F99" w:rsidRPr="009272DE">
        <w:rPr>
          <w:rFonts w:ascii="Times New Roman" w:hAnsi="Times New Roman" w:cs="Times New Roman"/>
          <w:sz w:val="26"/>
          <w:szCs w:val="26"/>
        </w:rPr>
        <w:t> </w:t>
      </w:r>
      <w:r w:rsidR="00DE3397" w:rsidRPr="009272DE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9272DE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9272DE">
        <w:rPr>
          <w:rFonts w:ascii="Times New Roman" w:hAnsi="Times New Roman"/>
          <w:sz w:val="26"/>
          <w:szCs w:val="26"/>
        </w:rPr>
        <w:t>:</w:t>
      </w:r>
    </w:p>
    <w:p w:rsidR="00DE3397" w:rsidRPr="009272DE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9272DE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9272DE">
        <w:rPr>
          <w:rFonts w:ascii="Times New Roman" w:hAnsi="Times New Roman" w:cs="Times New Roman"/>
          <w:sz w:val="26"/>
          <w:szCs w:val="26"/>
        </w:rPr>
        <w:t>ами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9272DE">
        <w:rPr>
          <w:rFonts w:ascii="Times New Roman" w:hAnsi="Times New Roman" w:cs="Times New Roman"/>
          <w:sz w:val="26"/>
          <w:szCs w:val="26"/>
        </w:rPr>
        <w:t>18, 19</w:t>
      </w:r>
      <w:r w:rsidR="00C14116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9272DE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3)</w:t>
      </w:r>
      <w:r w:rsidR="00FF4C49" w:rsidRPr="009272DE">
        <w:rPr>
          <w:rFonts w:ascii="Times New Roman" w:hAnsi="Times New Roman" w:cs="Times New Roman"/>
          <w:sz w:val="26"/>
          <w:szCs w:val="26"/>
        </w:rPr>
        <w:t> </w:t>
      </w:r>
      <w:r w:rsidRPr="009272DE">
        <w:rPr>
          <w:rFonts w:ascii="Times New Roman" w:hAnsi="Times New Roman" w:cs="Times New Roman"/>
          <w:sz w:val="26"/>
          <w:szCs w:val="26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9272DE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9272DE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9272DE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9272DE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9272DE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5</w:t>
      </w:r>
      <w:r w:rsidR="00DE3397" w:rsidRPr="009272DE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9272DE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6</w:t>
      </w:r>
      <w:r w:rsidR="00DE3397" w:rsidRPr="009272DE">
        <w:rPr>
          <w:rFonts w:ascii="Times New Roman" w:hAnsi="Times New Roman" w:cs="Times New Roman"/>
          <w:sz w:val="26"/>
          <w:szCs w:val="26"/>
        </w:rPr>
        <w:t>)</w:t>
      </w:r>
      <w:r w:rsidR="00FF4C49" w:rsidRPr="009272DE">
        <w:rPr>
          <w:rFonts w:ascii="Times New Roman" w:hAnsi="Times New Roman" w:cs="Times New Roman"/>
          <w:sz w:val="26"/>
          <w:szCs w:val="26"/>
        </w:rPr>
        <w:t> </w:t>
      </w:r>
      <w:r w:rsidR="00DE3397" w:rsidRPr="009272DE">
        <w:rPr>
          <w:rFonts w:ascii="Times New Roman" w:hAnsi="Times New Roman" w:cs="Times New Roman"/>
          <w:sz w:val="26"/>
          <w:szCs w:val="26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9272DE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DE3397" w:rsidRPr="009272DE">
        <w:rPr>
          <w:rFonts w:ascii="Times New Roman" w:hAnsi="Times New Roman" w:cs="Times New Roman"/>
          <w:sz w:val="26"/>
          <w:szCs w:val="26"/>
        </w:rPr>
        <w:t>)</w:t>
      </w:r>
      <w:r w:rsidR="00FF4C49" w:rsidRPr="009272DE">
        <w:rPr>
          <w:rFonts w:ascii="Times New Roman" w:hAnsi="Times New Roman" w:cs="Times New Roman"/>
          <w:sz w:val="26"/>
          <w:szCs w:val="26"/>
        </w:rPr>
        <w:t> 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9272DE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9272DE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9272DE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9272DE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</w:t>
      </w:r>
      <w:r w:rsidR="00E04F32" w:rsidRPr="009272DE">
        <w:rPr>
          <w:rFonts w:ascii="Times New Roman" w:hAnsi="Times New Roman" w:cs="Times New Roman"/>
          <w:sz w:val="26"/>
          <w:szCs w:val="26"/>
        </w:rPr>
        <w:t>7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  <w:r w:rsidR="00FF4C49" w:rsidRPr="009272DE">
        <w:rPr>
          <w:rFonts w:ascii="Times New Roman" w:hAnsi="Times New Roman" w:cs="Times New Roman"/>
          <w:sz w:val="26"/>
          <w:szCs w:val="26"/>
        </w:rPr>
        <w:t> 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9272DE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FF4C49" w:rsidRPr="009272DE">
        <w:rPr>
          <w:rFonts w:ascii="Times New Roman" w:hAnsi="Times New Roman" w:cs="Times New Roman"/>
          <w:sz w:val="26"/>
          <w:szCs w:val="26"/>
        </w:rPr>
        <w:t>30 минут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DE3397" w:rsidRPr="009272DE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58</w:t>
      </w:r>
      <w:r w:rsidR="00DE3397" w:rsidRPr="009272DE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9272DE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9272DE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9272DE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9272DE">
        <w:rPr>
          <w:rFonts w:ascii="Times New Roman" w:hAnsi="Times New Roman" w:cs="Times New Roman"/>
          <w:sz w:val="26"/>
          <w:szCs w:val="26"/>
        </w:rPr>
        <w:t>о</w:t>
      </w:r>
      <w:r w:rsidR="00CD3A65" w:rsidRPr="009272DE">
        <w:rPr>
          <w:rFonts w:ascii="Times New Roman" w:hAnsi="Times New Roman" w:cs="Times New Roman"/>
          <w:sz w:val="26"/>
          <w:szCs w:val="26"/>
        </w:rPr>
        <w:t>тдела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DE3397" w:rsidRPr="009272DE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59</w:t>
      </w:r>
      <w:r w:rsidR="00DE3397" w:rsidRPr="009272DE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9272DE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8D7FE5" w:rsidRPr="009272DE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6</w:t>
      </w:r>
      <w:r w:rsidR="00E04F32" w:rsidRPr="009272DE">
        <w:rPr>
          <w:rFonts w:ascii="Times New Roman" w:hAnsi="Times New Roman" w:cs="Times New Roman"/>
          <w:sz w:val="26"/>
          <w:szCs w:val="26"/>
        </w:rPr>
        <w:t>0</w:t>
      </w:r>
      <w:r w:rsidR="008D7FE5" w:rsidRPr="009272DE">
        <w:rPr>
          <w:rFonts w:ascii="Times New Roman" w:hAnsi="Times New Roman" w:cs="Times New Roman"/>
          <w:sz w:val="26"/>
          <w:szCs w:val="26"/>
        </w:rPr>
        <w:t>.</w:t>
      </w:r>
      <w:r w:rsidR="00E04F32" w:rsidRPr="009272DE">
        <w:rPr>
          <w:rFonts w:ascii="Times New Roman" w:hAnsi="Times New Roman" w:cs="Times New Roman"/>
          <w:sz w:val="26"/>
          <w:szCs w:val="26"/>
        </w:rPr>
        <w:t> </w:t>
      </w:r>
      <w:r w:rsidR="008D7FE5" w:rsidRPr="009272DE">
        <w:rPr>
          <w:rFonts w:ascii="Times New Roman" w:hAnsi="Times New Roman" w:cs="Times New Roman"/>
          <w:sz w:val="26"/>
          <w:szCs w:val="26"/>
        </w:rPr>
        <w:t>В</w:t>
      </w:r>
      <w:r w:rsidR="00027698" w:rsidRPr="009272DE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9272DE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9272DE">
        <w:rPr>
          <w:rFonts w:ascii="Times New Roman" w:hAnsi="Times New Roman" w:cs="Times New Roman"/>
          <w:sz w:val="26"/>
          <w:szCs w:val="26"/>
        </w:rPr>
        <w:t>МФЦ</w:t>
      </w:r>
      <w:r w:rsidR="00CE23E4" w:rsidRPr="009272DE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9272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9272DE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9272DE">
        <w:rPr>
          <w:rFonts w:ascii="Times New Roman" w:hAnsi="Times New Roman" w:cs="Times New Roman"/>
          <w:sz w:val="26"/>
          <w:szCs w:val="26"/>
        </w:rPr>
        <w:t>5</w:t>
      </w:r>
      <w:r w:rsidR="00E04F32" w:rsidRPr="009272DE">
        <w:rPr>
          <w:rFonts w:ascii="Times New Roman" w:hAnsi="Times New Roman" w:cs="Times New Roman"/>
          <w:sz w:val="26"/>
          <w:szCs w:val="26"/>
        </w:rPr>
        <w:t>6</w:t>
      </w:r>
      <w:r w:rsidRPr="009272D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9272DE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9272DE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9272DE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9272DE">
        <w:rPr>
          <w:rFonts w:ascii="Times New Roman" w:hAnsi="Times New Roman"/>
          <w:color w:val="000000"/>
          <w:sz w:val="26"/>
          <w:szCs w:val="26"/>
        </w:rPr>
        <w:t>ых</w:t>
      </w:r>
      <w:r w:rsidRPr="009272DE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9272DE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9272DE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9272DE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9272DE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9272DE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9272DE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9272DE">
        <w:rPr>
          <w:rFonts w:ascii="Times New Roman" w:hAnsi="Times New Roman"/>
          <w:sz w:val="26"/>
          <w:szCs w:val="26"/>
        </w:rPr>
        <w:t xml:space="preserve"> </w:t>
      </w:r>
      <w:r w:rsidR="00B20F99" w:rsidRPr="009272DE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9272DE">
        <w:rPr>
          <w:rFonts w:ascii="Times New Roman" w:hAnsi="Times New Roman"/>
          <w:sz w:val="26"/>
          <w:szCs w:val="26"/>
        </w:rPr>
        <w:t>о</w:t>
      </w:r>
      <w:r w:rsidRPr="009272DE">
        <w:rPr>
          <w:rFonts w:ascii="Times New Roman" w:hAnsi="Times New Roman"/>
          <w:sz w:val="26"/>
          <w:szCs w:val="26"/>
        </w:rPr>
        <w:t>тдела</w:t>
      </w:r>
      <w:r w:rsidR="00DE3397" w:rsidRPr="009272DE">
        <w:rPr>
          <w:rFonts w:ascii="Times New Roman" w:hAnsi="Times New Roman"/>
          <w:sz w:val="26"/>
          <w:szCs w:val="26"/>
        </w:rPr>
        <w:t xml:space="preserve">, </w:t>
      </w:r>
      <w:r w:rsidR="006F6CF8" w:rsidRPr="009272DE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9272DE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9272DE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9272DE">
        <w:rPr>
          <w:rFonts w:ascii="Times New Roman" w:hAnsi="Times New Roman"/>
          <w:sz w:val="26"/>
          <w:szCs w:val="26"/>
        </w:rPr>
        <w:t>.</w:t>
      </w:r>
    </w:p>
    <w:p w:rsidR="00ED157E" w:rsidRPr="009272DE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9272DE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9272DE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9272DE">
        <w:rPr>
          <w:rFonts w:ascii="Times New Roman" w:hAnsi="Times New Roman"/>
          <w:sz w:val="26"/>
          <w:szCs w:val="26"/>
        </w:rPr>
        <w:t>1</w:t>
      </w:r>
      <w:r w:rsidR="004D56AB" w:rsidRPr="009272D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9272DE">
        <w:rPr>
          <w:rFonts w:ascii="Times New Roman" w:hAnsi="Times New Roman"/>
          <w:sz w:val="26"/>
          <w:szCs w:val="26"/>
        </w:rPr>
        <w:t>о</w:t>
      </w:r>
      <w:r w:rsidR="004D56AB" w:rsidRPr="009272DE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9272DE">
        <w:rPr>
          <w:rFonts w:ascii="Times New Roman" w:hAnsi="Times New Roman"/>
          <w:sz w:val="26"/>
          <w:szCs w:val="26"/>
        </w:rPr>
        <w:t>,</w:t>
      </w:r>
      <w:r w:rsidR="004D56AB" w:rsidRPr="009272DE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9272DE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9272DE">
        <w:rPr>
          <w:rFonts w:ascii="Times New Roman" w:hAnsi="Times New Roman"/>
          <w:sz w:val="26"/>
          <w:szCs w:val="26"/>
        </w:rPr>
        <w:t>ы</w:t>
      </w:r>
      <w:r w:rsidR="00ED157E" w:rsidRPr="009272DE">
        <w:rPr>
          <w:rFonts w:ascii="Times New Roman" w:hAnsi="Times New Roman"/>
          <w:sz w:val="26"/>
          <w:szCs w:val="26"/>
        </w:rPr>
        <w:t xml:space="preserve"> в Росреестр</w:t>
      </w:r>
      <w:r w:rsidR="00C02997" w:rsidRPr="009272DE">
        <w:rPr>
          <w:rFonts w:ascii="Times New Roman" w:hAnsi="Times New Roman"/>
          <w:sz w:val="26"/>
          <w:szCs w:val="26"/>
        </w:rPr>
        <w:t xml:space="preserve"> и</w:t>
      </w:r>
      <w:r w:rsidR="007411A7" w:rsidRPr="009272DE">
        <w:rPr>
          <w:rFonts w:ascii="Times New Roman" w:hAnsi="Times New Roman"/>
          <w:sz w:val="26"/>
          <w:szCs w:val="26"/>
        </w:rPr>
        <w:t xml:space="preserve"> </w:t>
      </w:r>
      <w:r w:rsidR="0032791A" w:rsidRPr="009272DE">
        <w:rPr>
          <w:rFonts w:ascii="Times New Roman" w:hAnsi="Times New Roman"/>
          <w:color w:val="000000"/>
          <w:sz w:val="26"/>
          <w:szCs w:val="26"/>
        </w:rPr>
        <w:t>Госстройнадзор Омской области</w:t>
      </w:r>
      <w:r w:rsidR="00ED157E" w:rsidRPr="009272DE">
        <w:rPr>
          <w:rFonts w:ascii="Times New Roman" w:hAnsi="Times New Roman"/>
          <w:sz w:val="26"/>
          <w:szCs w:val="26"/>
        </w:rPr>
        <w:t>.</w:t>
      </w:r>
    </w:p>
    <w:p w:rsidR="00DE3397" w:rsidRPr="009272DE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9272DE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9272DE">
        <w:rPr>
          <w:rFonts w:ascii="Times New Roman" w:hAnsi="Times New Roman"/>
          <w:sz w:val="26"/>
          <w:szCs w:val="26"/>
        </w:rPr>
        <w:t>й</w:t>
      </w:r>
      <w:r w:rsidR="00DE3397" w:rsidRPr="009272DE">
        <w:rPr>
          <w:rFonts w:ascii="Times New Roman" w:hAnsi="Times New Roman"/>
          <w:sz w:val="26"/>
          <w:szCs w:val="26"/>
        </w:rPr>
        <w:t xml:space="preserve"> </w:t>
      </w:r>
      <w:r w:rsidRPr="009272DE">
        <w:rPr>
          <w:rFonts w:ascii="Times New Roman" w:hAnsi="Times New Roman"/>
          <w:sz w:val="26"/>
          <w:szCs w:val="26"/>
        </w:rPr>
        <w:t>процедуры</w:t>
      </w:r>
      <w:r w:rsidR="006F6CF8" w:rsidRPr="009272DE">
        <w:rPr>
          <w:rFonts w:ascii="Times New Roman" w:hAnsi="Times New Roman"/>
          <w:sz w:val="26"/>
          <w:szCs w:val="26"/>
        </w:rPr>
        <w:t>,</w:t>
      </w:r>
      <w:r w:rsidRPr="009272DE">
        <w:rPr>
          <w:rFonts w:ascii="Times New Roman" w:hAnsi="Times New Roman"/>
          <w:sz w:val="26"/>
          <w:szCs w:val="26"/>
        </w:rPr>
        <w:t xml:space="preserve"> </w:t>
      </w:r>
      <w:r w:rsidR="006F6CF8" w:rsidRPr="009272DE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9272DE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9272DE">
        <w:rPr>
          <w:rFonts w:ascii="Times New Roman" w:hAnsi="Times New Roman"/>
          <w:sz w:val="26"/>
          <w:szCs w:val="26"/>
        </w:rPr>
        <w:br/>
      </w:r>
      <w:r w:rsidR="005C1EA6" w:rsidRPr="009272DE">
        <w:rPr>
          <w:rFonts w:ascii="Times New Roman" w:hAnsi="Times New Roman"/>
          <w:sz w:val="26"/>
          <w:szCs w:val="26"/>
        </w:rPr>
        <w:t>5</w:t>
      </w:r>
      <w:r w:rsidR="00DE3397" w:rsidRPr="009272DE">
        <w:rPr>
          <w:rFonts w:ascii="Times New Roman" w:hAnsi="Times New Roman"/>
          <w:sz w:val="26"/>
          <w:szCs w:val="26"/>
        </w:rPr>
        <w:t xml:space="preserve"> д</w:t>
      </w:r>
      <w:r w:rsidRPr="009272DE">
        <w:rPr>
          <w:rFonts w:ascii="Times New Roman" w:hAnsi="Times New Roman"/>
          <w:sz w:val="26"/>
          <w:szCs w:val="26"/>
        </w:rPr>
        <w:t>н</w:t>
      </w:r>
      <w:r w:rsidR="006F6CF8" w:rsidRPr="009272DE">
        <w:rPr>
          <w:rFonts w:ascii="Times New Roman" w:hAnsi="Times New Roman"/>
          <w:sz w:val="26"/>
          <w:szCs w:val="26"/>
        </w:rPr>
        <w:t>ей</w:t>
      </w:r>
      <w:r w:rsidR="00DE3397" w:rsidRPr="009272DE">
        <w:rPr>
          <w:rFonts w:ascii="Times New Roman" w:hAnsi="Times New Roman"/>
          <w:sz w:val="26"/>
          <w:szCs w:val="26"/>
        </w:rPr>
        <w:t>.</w:t>
      </w:r>
    </w:p>
    <w:p w:rsidR="00DE3397" w:rsidRPr="009272DE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9272DE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9272DE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9272DE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9272DE">
        <w:rPr>
          <w:rFonts w:ascii="Times New Roman" w:hAnsi="Times New Roman"/>
          <w:sz w:val="26"/>
          <w:szCs w:val="26"/>
        </w:rPr>
        <w:t>.</w:t>
      </w:r>
    </w:p>
    <w:p w:rsidR="00DE3397" w:rsidRPr="009272DE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9272DE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9272DE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9272DE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9272DE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9272DE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9272DE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9272DE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 w:rsidRPr="009272DE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9272DE">
        <w:rPr>
          <w:rFonts w:ascii="Times New Roman" w:hAnsi="Times New Roman"/>
          <w:sz w:val="26"/>
          <w:szCs w:val="26"/>
        </w:rPr>
        <w:t>.</w:t>
      </w:r>
    </w:p>
    <w:p w:rsidR="00F116A0" w:rsidRPr="009272DE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9272DE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9272DE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9272DE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9272DE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9272DE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68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1512B4" w:rsidRPr="009272DE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9272DE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69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9272DE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47381A" w:rsidRPr="009272DE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E04F32" w:rsidRPr="009272DE">
        <w:rPr>
          <w:rFonts w:ascii="Times New Roman" w:hAnsi="Times New Roman" w:cs="Times New Roman"/>
          <w:sz w:val="26"/>
          <w:szCs w:val="26"/>
        </w:rPr>
        <w:t>0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  <w:r w:rsidR="001512B4" w:rsidRPr="009272DE">
        <w:rPr>
          <w:rFonts w:ascii="Times New Roman" w:hAnsi="Times New Roman" w:cs="Times New Roman"/>
          <w:sz w:val="26"/>
          <w:szCs w:val="26"/>
        </w:rPr>
        <w:t> 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</w:t>
      </w:r>
      <w:r w:rsidRPr="009272DE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203C1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при подтверждении права заявителя на предоставление </w:t>
      </w:r>
      <w:r w:rsidR="008F036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867F65" w:rsidRPr="009272DE">
        <w:rPr>
          <w:rFonts w:ascii="Times New Roman" w:hAnsi="Times New Roman" w:cs="Times New Roman"/>
          <w:sz w:val="26"/>
          <w:szCs w:val="26"/>
        </w:rPr>
        <w:t xml:space="preserve"> передает личное дело заявителя на </w:t>
      </w:r>
      <w:r w:rsidR="00E04F32" w:rsidRPr="009272DE">
        <w:rPr>
          <w:rFonts w:ascii="Times New Roman" w:hAnsi="Times New Roman" w:cs="Times New Roman"/>
          <w:sz w:val="26"/>
          <w:szCs w:val="26"/>
        </w:rPr>
        <w:t>ра</w:t>
      </w:r>
      <w:r w:rsidR="0092280A" w:rsidRPr="009272DE">
        <w:rPr>
          <w:rFonts w:ascii="Times New Roman" w:hAnsi="Times New Roman" w:cs="Times New Roman"/>
          <w:sz w:val="26"/>
          <w:szCs w:val="26"/>
        </w:rPr>
        <w:t>с</w:t>
      </w:r>
      <w:r w:rsidR="00E04F32" w:rsidRPr="009272DE">
        <w:rPr>
          <w:rFonts w:ascii="Times New Roman" w:hAnsi="Times New Roman" w:cs="Times New Roman"/>
          <w:sz w:val="26"/>
          <w:szCs w:val="26"/>
        </w:rPr>
        <w:t>смотрение</w:t>
      </w:r>
      <w:r w:rsidR="00867F65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9272DE">
        <w:rPr>
          <w:rFonts w:ascii="Times New Roman" w:hAnsi="Times New Roman"/>
          <w:sz w:val="26"/>
          <w:szCs w:val="26"/>
        </w:rPr>
        <w:t>руководителю</w:t>
      </w:r>
      <w:r w:rsidR="00867F65" w:rsidRPr="009272DE">
        <w:rPr>
          <w:rFonts w:ascii="Times New Roman" w:hAnsi="Times New Roman"/>
          <w:sz w:val="26"/>
          <w:szCs w:val="26"/>
        </w:rPr>
        <w:t xml:space="preserve"> уполномоченного отдела.</w:t>
      </w:r>
    </w:p>
    <w:p w:rsidR="00DE3397" w:rsidRPr="009272DE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329"/>
      <w:bookmarkEnd w:id="30"/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92280A" w:rsidRPr="009272DE">
        <w:rPr>
          <w:rFonts w:ascii="Times New Roman" w:hAnsi="Times New Roman" w:cs="Times New Roman"/>
          <w:sz w:val="26"/>
          <w:szCs w:val="26"/>
        </w:rPr>
        <w:t>1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AA60A1" w:rsidRPr="009272DE">
        <w:rPr>
          <w:rFonts w:ascii="Times New Roman" w:hAnsi="Times New Roman" w:cs="Times New Roman"/>
          <w:sz w:val="26"/>
          <w:szCs w:val="26"/>
        </w:rPr>
        <w:t>1</w:t>
      </w:r>
      <w:r w:rsidR="00714A42" w:rsidRPr="009272DE">
        <w:rPr>
          <w:rFonts w:ascii="Times New Roman" w:hAnsi="Times New Roman" w:cs="Times New Roman"/>
          <w:sz w:val="26"/>
          <w:szCs w:val="26"/>
        </w:rPr>
        <w:t xml:space="preserve"> д</w:t>
      </w:r>
      <w:r w:rsidR="00867F65" w:rsidRPr="009272DE">
        <w:rPr>
          <w:rFonts w:ascii="Times New Roman" w:hAnsi="Times New Roman" w:cs="Times New Roman"/>
          <w:sz w:val="26"/>
          <w:szCs w:val="26"/>
        </w:rPr>
        <w:t>ень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DE3397" w:rsidRPr="009272DE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92280A" w:rsidRPr="009272DE">
        <w:rPr>
          <w:rFonts w:ascii="Times New Roman" w:hAnsi="Times New Roman" w:cs="Times New Roman"/>
          <w:sz w:val="26"/>
          <w:szCs w:val="26"/>
        </w:rPr>
        <w:t>2</w:t>
      </w:r>
      <w:r w:rsidR="00DE3397" w:rsidRPr="009272DE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9272DE">
        <w:rPr>
          <w:rFonts w:ascii="Times New Roman" w:hAnsi="Times New Roman" w:cs="Times New Roman"/>
          <w:sz w:val="26"/>
          <w:szCs w:val="26"/>
        </w:rPr>
        <w:t>е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9272DE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9272DE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9272DE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9272DE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9272DE">
        <w:rPr>
          <w:rFonts w:ascii="Times New Roman" w:hAnsi="Times New Roman"/>
          <w:sz w:val="26"/>
          <w:szCs w:val="26"/>
        </w:rPr>
        <w:t>руководителю</w:t>
      </w:r>
      <w:r w:rsidR="00AD1DCD" w:rsidRPr="009272DE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DE3397" w:rsidRPr="009272DE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92280A" w:rsidRPr="009272DE">
        <w:rPr>
          <w:rFonts w:ascii="Times New Roman" w:hAnsi="Times New Roman" w:cs="Times New Roman"/>
          <w:sz w:val="26"/>
          <w:szCs w:val="26"/>
        </w:rPr>
        <w:t>3</w:t>
      </w:r>
      <w:r w:rsidR="00DE3397" w:rsidRPr="009272DE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9272DE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9272DE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, специалистом, </w:t>
      </w:r>
      <w:r w:rsidR="00DE3397" w:rsidRPr="009272DE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ответственным за </w:t>
      </w:r>
      <w:r w:rsidRPr="009272DE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</w:p>
    <w:p w:rsidR="00DE3397" w:rsidRPr="009272DE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</w:t>
      </w:r>
      <w:r w:rsidR="0092280A" w:rsidRPr="009272DE">
        <w:rPr>
          <w:rFonts w:ascii="Times New Roman" w:hAnsi="Times New Roman" w:cs="Times New Roman"/>
          <w:sz w:val="26"/>
          <w:szCs w:val="26"/>
        </w:rPr>
        <w:t>4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  <w:r w:rsidR="0092280A" w:rsidRPr="009272DE">
        <w:rPr>
          <w:rFonts w:ascii="Times New Roman" w:hAnsi="Times New Roman" w:cs="Times New Roman"/>
          <w:sz w:val="26"/>
          <w:szCs w:val="26"/>
        </w:rPr>
        <w:t> </w:t>
      </w:r>
      <w:r w:rsidR="00DE3397" w:rsidRPr="009272DE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9272DE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  <w:bookmarkStart w:id="31" w:name="Par335"/>
      <w:bookmarkEnd w:id="31"/>
    </w:p>
    <w:p w:rsidR="00DE3397" w:rsidRPr="009272DE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9272DE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9272DE">
        <w:rPr>
          <w:rFonts w:ascii="Times New Roman" w:hAnsi="Times New Roman" w:cs="Times New Roman"/>
          <w:sz w:val="26"/>
          <w:szCs w:val="26"/>
        </w:rPr>
        <w:t>5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9272DE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9272DE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9272DE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9272DE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75</w:t>
      </w:r>
      <w:r w:rsidR="00A240D4" w:rsidRPr="009272DE">
        <w:rPr>
          <w:rFonts w:ascii="Times New Roman" w:hAnsi="Times New Roman" w:cs="Times New Roman"/>
          <w:sz w:val="26"/>
          <w:szCs w:val="26"/>
        </w:rPr>
        <w:t>.</w:t>
      </w:r>
      <w:r w:rsidR="00F605F0" w:rsidRPr="009272DE">
        <w:rPr>
          <w:rFonts w:ascii="Times New Roman" w:hAnsi="Times New Roman" w:cs="Times New Roman"/>
          <w:sz w:val="26"/>
          <w:szCs w:val="26"/>
        </w:rPr>
        <w:t> </w:t>
      </w:r>
      <w:r w:rsidR="00A240D4" w:rsidRPr="009272DE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9272DE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9272DE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9272DE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9272DE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9272DE">
        <w:rPr>
          <w:rFonts w:ascii="Times New Roman" w:hAnsi="Times New Roman"/>
          <w:spacing w:val="-1"/>
          <w:sz w:val="26"/>
          <w:szCs w:val="26"/>
        </w:rPr>
        <w:t>ункте 18, 19</w:t>
      </w:r>
      <w:r w:rsidR="00FA68FC" w:rsidRPr="009272DE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B66CA2" w:rsidRPr="009272DE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76</w:t>
      </w:r>
      <w:r w:rsidR="00675780" w:rsidRPr="009272DE">
        <w:rPr>
          <w:rFonts w:ascii="Times New Roman" w:hAnsi="Times New Roman" w:cs="Times New Roman"/>
          <w:sz w:val="26"/>
          <w:szCs w:val="26"/>
        </w:rPr>
        <w:t>.</w:t>
      </w:r>
      <w:r w:rsidR="00BF17B0" w:rsidRPr="009272DE">
        <w:rPr>
          <w:rFonts w:ascii="Times New Roman" w:hAnsi="Times New Roman" w:cs="Times New Roman"/>
          <w:sz w:val="26"/>
          <w:szCs w:val="26"/>
        </w:rPr>
        <w:t> </w:t>
      </w:r>
      <w:r w:rsidR="00675780" w:rsidRPr="009272DE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9272DE">
        <w:rPr>
          <w:rFonts w:ascii="Times New Roman" w:hAnsi="Times New Roman" w:cs="Times New Roman"/>
          <w:sz w:val="26"/>
          <w:szCs w:val="26"/>
        </w:rPr>
        <w:t>подготавливает проект разрешения на строительство в двух экземплярах, по форме, утвержденной 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</w:t>
      </w:r>
    </w:p>
    <w:p w:rsidR="001F04C4" w:rsidRPr="009272DE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77</w:t>
      </w:r>
      <w:r w:rsidR="001F04C4" w:rsidRPr="009272DE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отказывает в выдаче </w:t>
      </w:r>
      <w:r w:rsidR="00FA68FC" w:rsidRPr="009272DE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234ABC" w:rsidRPr="009272DE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9272DE">
        <w:rPr>
          <w:rFonts w:ascii="Times New Roman" w:hAnsi="Times New Roman" w:cs="Times New Roman"/>
          <w:sz w:val="26"/>
          <w:szCs w:val="26"/>
        </w:rPr>
        <w:t>, предусмотренных подпунктами 1, 2</w:t>
      </w:r>
      <w:r w:rsidR="00F65B0D" w:rsidRPr="009272DE">
        <w:rPr>
          <w:rFonts w:ascii="Times New Roman" w:hAnsi="Times New Roman" w:cs="Times New Roman"/>
          <w:sz w:val="26"/>
          <w:szCs w:val="26"/>
        </w:rPr>
        <w:t>, 3</w:t>
      </w:r>
      <w:r w:rsidR="001F04C4" w:rsidRPr="009272D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34ABC" w:rsidRPr="009272DE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9272DE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78</w:t>
      </w:r>
      <w:r w:rsidR="00234ABC" w:rsidRPr="009272DE">
        <w:rPr>
          <w:rFonts w:ascii="Times New Roman" w:hAnsi="Times New Roman" w:cs="Times New Roman"/>
          <w:sz w:val="26"/>
          <w:szCs w:val="26"/>
        </w:rPr>
        <w:t>. </w:t>
      </w:r>
      <w:r w:rsidR="00AD39B6" w:rsidRPr="009272DE">
        <w:rPr>
          <w:rFonts w:ascii="Times New Roman" w:hAnsi="Times New Roman" w:cs="Times New Roman"/>
          <w:sz w:val="26"/>
          <w:szCs w:val="26"/>
        </w:rPr>
        <w:t>Уведомление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 об отказе в выдаче </w:t>
      </w:r>
      <w:r w:rsidR="00E50D2B" w:rsidRPr="009272DE">
        <w:rPr>
          <w:rFonts w:ascii="Times New Roman" w:hAnsi="Times New Roman" w:cs="Times New Roman"/>
          <w:sz w:val="26"/>
          <w:szCs w:val="26"/>
        </w:rPr>
        <w:t>разрешения на строительство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AD39B6" w:rsidRPr="009272DE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9272DE">
        <w:rPr>
          <w:rFonts w:ascii="Times New Roman" w:hAnsi="Times New Roman" w:cs="Times New Roman"/>
          <w:sz w:val="26"/>
          <w:szCs w:val="26"/>
        </w:rPr>
        <w:t>ю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9272DE">
        <w:rPr>
          <w:rFonts w:ascii="Times New Roman" w:hAnsi="Times New Roman" w:cs="Times New Roman"/>
          <w:sz w:val="26"/>
          <w:szCs w:val="26"/>
        </w:rPr>
        <w:t>ю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9272DE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9272DE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79</w:t>
      </w:r>
      <w:r w:rsidR="00FB3462" w:rsidRPr="009272DE">
        <w:rPr>
          <w:rFonts w:ascii="Times New Roman" w:hAnsi="Times New Roman" w:cs="Times New Roman"/>
          <w:sz w:val="26"/>
          <w:szCs w:val="26"/>
        </w:rPr>
        <w:t>. 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Решение об отказе в выдаче </w:t>
      </w:r>
      <w:r w:rsidR="00D1003B" w:rsidRPr="009272DE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234ABC" w:rsidRPr="009272DE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9272DE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</w:t>
      </w:r>
      <w:r w:rsidR="00EB75D7" w:rsidRPr="009272DE">
        <w:rPr>
          <w:rFonts w:ascii="Times New Roman" w:hAnsi="Times New Roman" w:cs="Times New Roman"/>
          <w:sz w:val="26"/>
          <w:szCs w:val="26"/>
        </w:rPr>
        <w:t>0</w:t>
      </w:r>
      <w:r w:rsidR="00234ABC" w:rsidRPr="009272DE">
        <w:rPr>
          <w:rFonts w:ascii="Times New Roman" w:hAnsi="Times New Roman" w:cs="Times New Roman"/>
          <w:sz w:val="26"/>
          <w:szCs w:val="26"/>
        </w:rPr>
        <w:t>.</w:t>
      </w:r>
      <w:r w:rsidRPr="009272DE">
        <w:rPr>
          <w:rFonts w:ascii="Times New Roman" w:hAnsi="Times New Roman" w:cs="Times New Roman"/>
          <w:sz w:val="26"/>
          <w:szCs w:val="26"/>
        </w:rPr>
        <w:t> </w:t>
      </w:r>
      <w:r w:rsidR="00D1003B" w:rsidRPr="009272DE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о </w:t>
      </w:r>
      <w:r w:rsidR="00D1003B" w:rsidRPr="009272DE">
        <w:rPr>
          <w:rFonts w:ascii="Times New Roman" w:hAnsi="Times New Roman" w:cs="Times New Roman"/>
          <w:sz w:val="26"/>
          <w:szCs w:val="26"/>
        </w:rPr>
        <w:t xml:space="preserve">выдаче разрешения на строительство </w:t>
      </w:r>
      <w:r w:rsidR="00234ABC" w:rsidRPr="009272DE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выдаче </w:t>
      </w:r>
      <w:r w:rsidR="00D1003B" w:rsidRPr="009272DE">
        <w:rPr>
          <w:rFonts w:ascii="Times New Roman" w:hAnsi="Times New Roman" w:cs="Times New Roman"/>
          <w:sz w:val="26"/>
          <w:szCs w:val="26"/>
        </w:rPr>
        <w:t>разрешения на строительство</w:t>
      </w:r>
      <w:r w:rsidR="00234ABC" w:rsidRPr="009272DE">
        <w:rPr>
          <w:rFonts w:ascii="Times New Roman" w:hAnsi="Times New Roman" w:cs="Times New Roman"/>
          <w:sz w:val="26"/>
          <w:szCs w:val="26"/>
        </w:rPr>
        <w:t>.</w:t>
      </w:r>
    </w:p>
    <w:p w:rsidR="001B7E23" w:rsidRPr="009272DE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</w:t>
      </w:r>
      <w:r w:rsidR="00EB75D7" w:rsidRPr="009272DE">
        <w:rPr>
          <w:rFonts w:ascii="Times New Roman" w:hAnsi="Times New Roman" w:cs="Times New Roman"/>
          <w:sz w:val="26"/>
          <w:szCs w:val="26"/>
        </w:rPr>
        <w:t>1</w:t>
      </w:r>
      <w:r w:rsidR="001B7E23" w:rsidRPr="009272DE">
        <w:rPr>
          <w:rFonts w:ascii="Times New Roman" w:hAnsi="Times New Roman" w:cs="Times New Roman"/>
          <w:sz w:val="26"/>
          <w:szCs w:val="26"/>
        </w:rPr>
        <w:t>.</w:t>
      </w:r>
      <w:r w:rsidR="00FB3462" w:rsidRPr="009272DE">
        <w:rPr>
          <w:rFonts w:ascii="Times New Roman" w:hAnsi="Times New Roman" w:cs="Times New Roman"/>
          <w:sz w:val="26"/>
          <w:szCs w:val="26"/>
        </w:rPr>
        <w:t> </w:t>
      </w:r>
      <w:r w:rsidR="001B7E23" w:rsidRPr="009272DE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не может превышать 1 рабочего дня.</w:t>
      </w:r>
    </w:p>
    <w:p w:rsidR="003E7E08" w:rsidRPr="009272DE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82</w:t>
      </w:r>
      <w:r w:rsidR="001B7E23"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9272DE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9272DE">
        <w:rPr>
          <w:rFonts w:ascii="Times New Roman" w:hAnsi="Times New Roman" w:cs="Times New Roman"/>
          <w:sz w:val="26"/>
          <w:szCs w:val="26"/>
        </w:rPr>
        <w:t>в</w:t>
      </w:r>
      <w:r w:rsidR="003E7E08" w:rsidRPr="009272DE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D1003B" w:rsidRPr="009272DE">
        <w:rPr>
          <w:rFonts w:ascii="Times New Roman" w:hAnsi="Times New Roman" w:cs="Times New Roman"/>
          <w:sz w:val="26"/>
          <w:szCs w:val="26"/>
        </w:rPr>
        <w:t xml:space="preserve">разрешения на строительство </w:t>
      </w:r>
      <w:r w:rsidR="003E7E08" w:rsidRPr="009272DE">
        <w:rPr>
          <w:rFonts w:ascii="Times New Roman" w:hAnsi="Times New Roman" w:cs="Times New Roman"/>
          <w:sz w:val="26"/>
          <w:szCs w:val="26"/>
        </w:rPr>
        <w:t>(уведомления об отказе в предоставлении муниципальной услуги)</w:t>
      </w:r>
      <w:r w:rsidR="00AD39B6" w:rsidRPr="009272D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B3462" w:rsidRPr="009272DE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9272DE">
        <w:rPr>
          <w:rFonts w:ascii="Times New Roman" w:hAnsi="Times New Roman" w:cs="Times New Roman"/>
          <w:sz w:val="26"/>
          <w:szCs w:val="26"/>
        </w:rPr>
        <w:t>.</w:t>
      </w:r>
    </w:p>
    <w:p w:rsidR="0036066E" w:rsidRPr="009272DE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83</w:t>
      </w:r>
      <w:r w:rsidR="003E7E08" w:rsidRPr="009272DE">
        <w:rPr>
          <w:rFonts w:ascii="Times New Roman" w:hAnsi="Times New Roman" w:cs="Times New Roman"/>
          <w:sz w:val="26"/>
          <w:szCs w:val="26"/>
        </w:rPr>
        <w:t>.</w:t>
      </w:r>
      <w:r w:rsidR="00FB3462" w:rsidRPr="009272DE">
        <w:rPr>
          <w:rFonts w:ascii="Times New Roman" w:hAnsi="Times New Roman" w:cs="Times New Roman"/>
          <w:sz w:val="26"/>
          <w:szCs w:val="26"/>
        </w:rPr>
        <w:t> </w:t>
      </w:r>
      <w:r w:rsidR="0036066E" w:rsidRPr="009272DE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9272DE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84</w:t>
      </w:r>
      <w:r w:rsidR="00181988" w:rsidRPr="009272DE">
        <w:rPr>
          <w:rFonts w:ascii="Times New Roman" w:hAnsi="Times New Roman" w:cs="Times New Roman"/>
          <w:sz w:val="26"/>
          <w:szCs w:val="26"/>
        </w:rPr>
        <w:t>.</w:t>
      </w:r>
      <w:r w:rsidR="00FB3462" w:rsidRPr="009272DE">
        <w:rPr>
          <w:rFonts w:ascii="Times New Roman" w:hAnsi="Times New Roman" w:cs="Times New Roman"/>
          <w:sz w:val="26"/>
          <w:szCs w:val="26"/>
        </w:rPr>
        <w:t> </w:t>
      </w:r>
      <w:r w:rsidR="00FD7075" w:rsidRPr="009272DE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9272DE">
        <w:rPr>
          <w:rFonts w:ascii="Times New Roman" w:hAnsi="Times New Roman" w:cs="Times New Roman"/>
          <w:sz w:val="26"/>
          <w:szCs w:val="26"/>
        </w:rPr>
        <w:t>1</w:t>
      </w:r>
      <w:r w:rsidR="00FD7075" w:rsidRPr="009272D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9272DE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9272DE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9272DE">
        <w:rPr>
          <w:rFonts w:ascii="Times New Roman" w:hAnsi="Times New Roman" w:cs="Times New Roman"/>
          <w:sz w:val="26"/>
          <w:szCs w:val="26"/>
        </w:rPr>
        <w:t>6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9272DE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9272DE">
        <w:rPr>
          <w:rFonts w:ascii="Times New Roman" w:hAnsi="Times New Roman" w:cs="Times New Roman"/>
          <w:sz w:val="26"/>
          <w:szCs w:val="26"/>
        </w:rPr>
        <w:t>услуг</w:t>
      </w:r>
      <w:r w:rsidR="0036066E" w:rsidRPr="009272DE">
        <w:rPr>
          <w:rFonts w:ascii="Times New Roman" w:hAnsi="Times New Roman" w:cs="Times New Roman"/>
          <w:sz w:val="26"/>
          <w:szCs w:val="26"/>
        </w:rPr>
        <w:t xml:space="preserve">и </w:t>
      </w:r>
      <w:r w:rsidRPr="009272DE">
        <w:rPr>
          <w:rFonts w:ascii="Times New Roman" w:hAnsi="Times New Roman" w:cs="Times New Roman"/>
          <w:sz w:val="26"/>
          <w:szCs w:val="26"/>
        </w:rPr>
        <w:t xml:space="preserve">в электронной форме, в том числе </w:t>
      </w:r>
    </w:p>
    <w:p w:rsidR="00DE3397" w:rsidRPr="009272DE" w:rsidRDefault="00DE3397" w:rsidP="00DE3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с использованием Единого портала</w:t>
      </w:r>
      <w:r w:rsidR="00A240D4" w:rsidRPr="009272DE">
        <w:rPr>
          <w:rFonts w:ascii="Times New Roman" w:hAnsi="Times New Roman" w:cs="Times New Roman"/>
          <w:sz w:val="26"/>
          <w:szCs w:val="26"/>
        </w:rPr>
        <w:t xml:space="preserve"> или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9272DE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9272DE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85</w:t>
      </w:r>
      <w:r w:rsidR="00DE3397" w:rsidRPr="009272DE">
        <w:rPr>
          <w:rFonts w:ascii="Times New Roman" w:hAnsi="Times New Roman" w:cs="Times New Roman"/>
          <w:sz w:val="26"/>
          <w:szCs w:val="26"/>
        </w:rPr>
        <w:t>.</w:t>
      </w:r>
      <w:r w:rsidR="005D0E6C" w:rsidRPr="009272DE">
        <w:rPr>
          <w:rFonts w:ascii="Times New Roman" w:hAnsi="Times New Roman" w:cs="Times New Roman"/>
          <w:sz w:val="26"/>
          <w:szCs w:val="26"/>
        </w:rPr>
        <w:t> </w:t>
      </w:r>
      <w:r w:rsidR="0036066E" w:rsidRPr="009272DE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9272DE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9272DE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ar384"/>
      <w:bookmarkEnd w:id="32"/>
      <w:r w:rsidRPr="009272DE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9272D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272DE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9272DE" w:rsidRDefault="003F40D1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387"/>
      <w:bookmarkEnd w:id="33"/>
      <w:r w:rsidRPr="009272DE">
        <w:rPr>
          <w:rFonts w:ascii="Times New Roman" w:hAnsi="Times New Roman" w:cs="Times New Roman"/>
          <w:sz w:val="26"/>
          <w:szCs w:val="26"/>
        </w:rPr>
        <w:lastRenderedPageBreak/>
        <w:t>Подраздел 1. Порядок осуществления текущего контроля</w:t>
      </w:r>
      <w:r w:rsidR="00B65A2F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9272DE">
        <w:rPr>
          <w:rFonts w:ascii="Times New Roman" w:hAnsi="Times New Roman" w:cs="Times New Roman"/>
          <w:sz w:val="26"/>
          <w:szCs w:val="26"/>
        </w:rPr>
        <w:t xml:space="preserve">, </w:t>
      </w:r>
      <w:r w:rsidRPr="009272DE">
        <w:rPr>
          <w:rFonts w:ascii="Times New Roman" w:hAnsi="Times New Roman" w:cs="Times New Roman"/>
          <w:sz w:val="26"/>
          <w:szCs w:val="26"/>
        </w:rPr>
        <w:t>положений настоящего</w:t>
      </w:r>
      <w:r w:rsidR="00D52F2A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</w:t>
      </w:r>
      <w:r w:rsidR="00D52F2A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9272DE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а также </w:t>
      </w:r>
      <w:r w:rsidR="00B65A2F" w:rsidRPr="009272DE">
        <w:rPr>
          <w:rFonts w:ascii="Times New Roman" w:hAnsi="Times New Roman" w:cs="Times New Roman"/>
          <w:sz w:val="26"/>
          <w:szCs w:val="26"/>
        </w:rPr>
        <w:br/>
      </w:r>
      <w:r w:rsidRPr="009272DE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9272DE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86</w:t>
      </w:r>
      <w:r w:rsidR="00B65A2F" w:rsidRPr="009272DE">
        <w:rPr>
          <w:rFonts w:ascii="Times New Roman" w:hAnsi="Times New Roman" w:cs="Times New Roman"/>
          <w:sz w:val="26"/>
          <w:szCs w:val="26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9272DE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87</w:t>
      </w:r>
      <w:r w:rsidR="00B65A2F" w:rsidRPr="009272DE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9272DE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88</w:t>
      </w:r>
      <w:r w:rsidR="00B65A2F" w:rsidRPr="009272DE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9272DE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89</w:t>
      </w:r>
      <w:r w:rsidR="00B65A2F" w:rsidRPr="009272DE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9272DE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</w:t>
      </w:r>
      <w:r w:rsidR="00EB75D7" w:rsidRPr="009272DE">
        <w:rPr>
          <w:rFonts w:ascii="Times New Roman" w:hAnsi="Times New Roman" w:cs="Times New Roman"/>
          <w:sz w:val="26"/>
          <w:szCs w:val="26"/>
        </w:rPr>
        <w:t>0</w:t>
      </w:r>
      <w:r w:rsidRPr="009272DE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4" w:name="Par400"/>
      <w:bookmarkEnd w:id="34"/>
      <w:r w:rsidRPr="009272DE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</w:t>
      </w:r>
      <w:r w:rsidR="00EB75D7" w:rsidRPr="009272DE">
        <w:rPr>
          <w:rFonts w:ascii="Times New Roman" w:hAnsi="Times New Roman" w:cs="Times New Roman"/>
          <w:sz w:val="26"/>
          <w:szCs w:val="26"/>
        </w:rPr>
        <w:t>1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1A0238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92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5D0E6C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9272DE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93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5D0E6C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94</w:t>
      </w:r>
      <w:r w:rsidR="00FC1380" w:rsidRPr="009272DE">
        <w:rPr>
          <w:rFonts w:ascii="Times New Roman" w:hAnsi="Times New Roman" w:cs="Times New Roman"/>
          <w:sz w:val="26"/>
          <w:szCs w:val="26"/>
        </w:rPr>
        <w:t>.</w:t>
      </w:r>
      <w:r w:rsidR="005D0E6C" w:rsidRPr="009272DE">
        <w:rPr>
          <w:rFonts w:ascii="Times New Roman" w:hAnsi="Times New Roman" w:cs="Times New Roman"/>
          <w:sz w:val="26"/>
          <w:szCs w:val="26"/>
        </w:rPr>
        <w:t>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9272DE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95</w:t>
      </w:r>
      <w:r w:rsidR="00B65A2F" w:rsidRPr="009272DE">
        <w:rPr>
          <w:rFonts w:ascii="Times New Roman" w:hAnsi="Times New Roman" w:cs="Times New Roman"/>
          <w:sz w:val="26"/>
          <w:szCs w:val="26"/>
        </w:rPr>
        <w:t xml:space="preserve">. Администрация в срок, установленный в справке о результатах проверки, </w:t>
      </w:r>
      <w:r w:rsidR="00B65A2F" w:rsidRPr="009272DE">
        <w:rPr>
          <w:rFonts w:ascii="Times New Roman" w:hAnsi="Times New Roman" w:cs="Times New Roman"/>
          <w:sz w:val="26"/>
          <w:szCs w:val="26"/>
        </w:rPr>
        <w:lastRenderedPageBreak/>
        <w:t>устраняет выявленные нарушения и составляет отчет об их устранении с приложением подтверждающих документов.</w:t>
      </w:r>
    </w:p>
    <w:p w:rsidR="00B65A2F" w:rsidRPr="009272DE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5" w:name="Par410"/>
      <w:bookmarkEnd w:id="35"/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9272DE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96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специалисты, должностные лица </w:t>
      </w:r>
      <w:r w:rsidR="00A11B93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</w:t>
      </w:r>
      <w:r w:rsidR="00FC2D7E" w:rsidRPr="009272DE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417"/>
      <w:bookmarkEnd w:id="36"/>
      <w:r w:rsidRPr="009272DE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97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9272DE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9272DE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98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9272D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9272DE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99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426"/>
      <w:bookmarkEnd w:id="37"/>
      <w:r w:rsidRPr="009272DE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FC1380" w:rsidRPr="009272DE" w:rsidRDefault="00FC1380" w:rsidP="004873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,</w:t>
      </w:r>
      <w:r w:rsid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1"/>
      <w:bookmarkEnd w:id="38"/>
      <w:r w:rsidRPr="009272DE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обжалование решений и действий (бездействия), принятых 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48731C" w:rsidRPr="009272DE">
        <w:rPr>
          <w:rFonts w:ascii="Times New Roman" w:hAnsi="Times New Roman" w:cs="Times New Roman"/>
          <w:sz w:val="26"/>
          <w:szCs w:val="26"/>
        </w:rPr>
        <w:t>0</w:t>
      </w:r>
      <w:r w:rsidR="00EB75D7" w:rsidRPr="009272DE">
        <w:rPr>
          <w:rFonts w:ascii="Times New Roman" w:hAnsi="Times New Roman" w:cs="Times New Roman"/>
          <w:sz w:val="26"/>
          <w:szCs w:val="26"/>
        </w:rPr>
        <w:t>0</w:t>
      </w:r>
      <w:r w:rsidR="007D4B8B" w:rsidRPr="009272DE">
        <w:rPr>
          <w:rFonts w:ascii="Times New Roman" w:hAnsi="Times New Roman" w:cs="Times New Roman"/>
          <w:sz w:val="26"/>
          <w:szCs w:val="26"/>
        </w:rPr>
        <w:t>.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9272DE">
        <w:rPr>
          <w:rFonts w:ascii="Times New Roman" w:hAnsi="Times New Roman" w:cs="Times New Roman"/>
          <w:sz w:val="26"/>
          <w:szCs w:val="26"/>
        </w:rPr>
        <w:t>ей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9272DE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9272D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37"/>
      <w:bookmarkEnd w:id="39"/>
      <w:r w:rsidRPr="009272DE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8731C" w:rsidRPr="009272DE">
        <w:rPr>
          <w:rFonts w:ascii="Times New Roman" w:hAnsi="Times New Roman" w:cs="Times New Roman"/>
          <w:sz w:val="26"/>
          <w:szCs w:val="26"/>
        </w:rPr>
        <w:t>0</w:t>
      </w:r>
      <w:r w:rsidR="00EB75D7" w:rsidRPr="009272DE">
        <w:rPr>
          <w:rFonts w:ascii="Times New Roman" w:hAnsi="Times New Roman" w:cs="Times New Roman"/>
          <w:sz w:val="26"/>
          <w:szCs w:val="26"/>
        </w:rPr>
        <w:t>1</w:t>
      </w:r>
      <w:r w:rsidRPr="009272DE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9272DE">
        <w:rPr>
          <w:rFonts w:ascii="Times New Roman" w:hAnsi="Times New Roman" w:cs="Times New Roman"/>
          <w:sz w:val="26"/>
          <w:szCs w:val="26"/>
        </w:rPr>
        <w:t>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9272DE">
        <w:rPr>
          <w:rFonts w:ascii="Times New Roman" w:hAnsi="Times New Roman" w:cs="Times New Roman"/>
          <w:sz w:val="26"/>
          <w:szCs w:val="26"/>
        </w:rPr>
        <w:t>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9272DE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3) </w:t>
      </w:r>
      <w:r w:rsidR="00FC1380" w:rsidRPr="009272DE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9272DE">
        <w:rPr>
          <w:rFonts w:ascii="Times New Roman" w:hAnsi="Times New Roman" w:cs="Times New Roman"/>
          <w:sz w:val="26"/>
          <w:szCs w:val="26"/>
        </w:rPr>
        <w:t>я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9272DE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4) отказ</w:t>
      </w:r>
      <w:r w:rsidR="00C9602F" w:rsidRPr="009272DE">
        <w:rPr>
          <w:rFonts w:ascii="Times New Roman" w:hAnsi="Times New Roman" w:cs="Times New Roman"/>
          <w:sz w:val="26"/>
          <w:szCs w:val="26"/>
        </w:rPr>
        <w:t>а</w:t>
      </w:r>
      <w:r w:rsidRPr="009272DE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</w:t>
      </w:r>
      <w:r w:rsidR="00041C88" w:rsidRPr="009272DE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9272DE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9272DE">
        <w:rPr>
          <w:rFonts w:ascii="Times New Roman" w:hAnsi="Times New Roman" w:cs="Times New Roman"/>
          <w:sz w:val="26"/>
          <w:szCs w:val="26"/>
        </w:rPr>
        <w:t>а</w:t>
      </w:r>
      <w:r w:rsidRPr="009272DE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9272DE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9272DE">
        <w:rPr>
          <w:rFonts w:ascii="Times New Roman" w:hAnsi="Times New Roman" w:cs="Times New Roman"/>
          <w:sz w:val="26"/>
          <w:szCs w:val="26"/>
        </w:rPr>
        <w:t>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9272DE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7) </w:t>
      </w:r>
      <w:r w:rsidR="00FC1380" w:rsidRPr="009272DE">
        <w:rPr>
          <w:rFonts w:ascii="Times New Roman" w:hAnsi="Times New Roman" w:cs="Times New Roman"/>
          <w:sz w:val="26"/>
          <w:szCs w:val="26"/>
        </w:rPr>
        <w:t>отказ</w:t>
      </w:r>
      <w:r w:rsidRPr="009272DE">
        <w:rPr>
          <w:rFonts w:ascii="Times New Roman" w:hAnsi="Times New Roman" w:cs="Times New Roman"/>
          <w:sz w:val="26"/>
          <w:szCs w:val="26"/>
        </w:rPr>
        <w:t>а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9272DE">
        <w:rPr>
          <w:rFonts w:ascii="Times New Roman" w:hAnsi="Times New Roman" w:cs="Times New Roman"/>
          <w:sz w:val="26"/>
          <w:szCs w:val="26"/>
        </w:rPr>
        <w:t>я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48"/>
      <w:bookmarkEnd w:id="40"/>
      <w:r w:rsidRPr="009272DE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EB75D7" w:rsidRPr="009272DE">
        <w:rPr>
          <w:rFonts w:ascii="Times New Roman" w:hAnsi="Times New Roman" w:cs="Times New Roman"/>
          <w:sz w:val="26"/>
          <w:szCs w:val="26"/>
        </w:rPr>
        <w:t>02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9272DE">
        <w:rPr>
          <w:rFonts w:ascii="Times New Roman" w:hAnsi="Times New Roman" w:cs="Times New Roman"/>
          <w:sz w:val="26"/>
          <w:szCs w:val="26"/>
        </w:rPr>
        <w:t>.</w:t>
      </w:r>
    </w:p>
    <w:p w:rsidR="008F3E7F" w:rsidRPr="009272DE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EB75D7" w:rsidRPr="009272DE">
        <w:rPr>
          <w:rFonts w:ascii="Times New Roman" w:hAnsi="Times New Roman" w:cs="Times New Roman"/>
          <w:sz w:val="26"/>
          <w:szCs w:val="26"/>
        </w:rPr>
        <w:t>03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9272DE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9272DE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9272DE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EB75D7" w:rsidRPr="009272DE">
        <w:rPr>
          <w:rFonts w:ascii="Times New Roman" w:hAnsi="Times New Roman" w:cs="Times New Roman"/>
          <w:sz w:val="26"/>
          <w:szCs w:val="26"/>
        </w:rPr>
        <w:t>04</w:t>
      </w:r>
      <w:r w:rsidRPr="009272DE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9272DE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1)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9272DE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9272DE">
        <w:rPr>
          <w:rFonts w:ascii="Times New Roman" w:hAnsi="Times New Roman" w:cs="Times New Roman"/>
          <w:sz w:val="26"/>
          <w:szCs w:val="26"/>
        </w:rPr>
        <w:t>й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9272DE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9272DE">
        <w:rPr>
          <w:rFonts w:ascii="Times New Roman" w:hAnsi="Times New Roman" w:cs="Times New Roman"/>
          <w:sz w:val="26"/>
          <w:szCs w:val="26"/>
        </w:rPr>
        <w:t>,</w:t>
      </w:r>
      <w:r w:rsidR="00DE0C14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9272DE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9272DE">
        <w:rPr>
          <w:rFonts w:ascii="Times New Roman" w:hAnsi="Times New Roman" w:cs="Times New Roman"/>
          <w:sz w:val="26"/>
          <w:szCs w:val="26"/>
        </w:rPr>
        <w:t>ого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9272DE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 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9272DE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9272DE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9272DE">
        <w:rPr>
          <w:rFonts w:ascii="Times New Roman" w:hAnsi="Times New Roman" w:cs="Times New Roman"/>
          <w:sz w:val="26"/>
          <w:szCs w:val="26"/>
        </w:rPr>
        <w:t>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;</w:t>
      </w: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9272DE">
        <w:rPr>
          <w:rFonts w:ascii="Times New Roman" w:hAnsi="Times New Roman" w:cs="Times New Roman"/>
          <w:sz w:val="26"/>
          <w:szCs w:val="26"/>
        </w:rPr>
        <w:t>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9272DE">
        <w:rPr>
          <w:rFonts w:ascii="Times New Roman" w:hAnsi="Times New Roman" w:cs="Times New Roman"/>
          <w:sz w:val="26"/>
          <w:szCs w:val="26"/>
        </w:rPr>
        <w:t>муниципальную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9272DE">
        <w:rPr>
          <w:rFonts w:ascii="Times New Roman" w:hAnsi="Times New Roman" w:cs="Times New Roman"/>
          <w:sz w:val="26"/>
          <w:szCs w:val="26"/>
        </w:rPr>
        <w:t>Администрации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Заявителем могут быть представлены </w:t>
      </w:r>
      <w:r w:rsidRPr="009272DE">
        <w:rPr>
          <w:rFonts w:ascii="Times New Roman" w:hAnsi="Times New Roman" w:cs="Times New Roman"/>
          <w:sz w:val="26"/>
          <w:szCs w:val="26"/>
        </w:rPr>
        <w:lastRenderedPageBreak/>
        <w:t>документы (при наличии), подтверждающие доводы заявителя, либо их копии.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1" w:name="Par458"/>
      <w:bookmarkEnd w:id="41"/>
      <w:r w:rsidRPr="009272DE">
        <w:rPr>
          <w:rFonts w:ascii="Times New Roman" w:hAnsi="Times New Roman" w:cs="Times New Roman"/>
          <w:sz w:val="26"/>
          <w:szCs w:val="26"/>
        </w:rPr>
        <w:t>Подраздел 4. Право заявителя на получение информации</w:t>
      </w:r>
      <w:r w:rsidR="00494068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EB75D7" w:rsidRPr="009272DE">
        <w:rPr>
          <w:rFonts w:ascii="Times New Roman" w:hAnsi="Times New Roman" w:cs="Times New Roman"/>
          <w:sz w:val="26"/>
          <w:szCs w:val="26"/>
        </w:rPr>
        <w:t>05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9272DE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927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9272DE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2" w:name="Par464"/>
      <w:bookmarkEnd w:id="42"/>
    </w:p>
    <w:p w:rsidR="000D6FD3" w:rsidRPr="009272DE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9272DE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 заявителя</w:t>
      </w:r>
      <w:r w:rsidR="000D6FD3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Pr="009272DE">
        <w:rPr>
          <w:rFonts w:ascii="Times New Roman" w:hAnsi="Times New Roman" w:cs="Times New Roman"/>
          <w:sz w:val="26"/>
          <w:szCs w:val="26"/>
        </w:rPr>
        <w:t>в досудебном</w:t>
      </w:r>
    </w:p>
    <w:p w:rsidR="00FC1380" w:rsidRPr="009272DE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EB75D7" w:rsidRPr="009272DE">
        <w:rPr>
          <w:rFonts w:ascii="Times New Roman" w:hAnsi="Times New Roman" w:cs="Times New Roman"/>
          <w:sz w:val="26"/>
          <w:szCs w:val="26"/>
        </w:rPr>
        <w:t>06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9272DE">
        <w:rPr>
          <w:rFonts w:ascii="Times New Roman" w:hAnsi="Times New Roman" w:cs="Times New Roman"/>
          <w:sz w:val="26"/>
          <w:szCs w:val="26"/>
        </w:rPr>
        <w:t>Администрацию</w:t>
      </w:r>
      <w:r w:rsidRPr="009272DE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9272D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9272DE">
        <w:rPr>
          <w:rFonts w:ascii="Times New Roman" w:hAnsi="Times New Roman" w:cs="Times New Roman"/>
          <w:sz w:val="26"/>
          <w:szCs w:val="26"/>
        </w:rPr>
        <w:t>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0"/>
      <w:bookmarkEnd w:id="43"/>
      <w:r w:rsidRPr="009272DE">
        <w:rPr>
          <w:rFonts w:ascii="Times New Roman" w:hAnsi="Times New Roman" w:cs="Times New Roman"/>
          <w:sz w:val="26"/>
          <w:szCs w:val="26"/>
        </w:rPr>
        <w:t>Подраздел 6. Сроки рассмотрения жалобы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127B9C" w:rsidRPr="009272DE">
        <w:rPr>
          <w:rFonts w:ascii="Times New Roman" w:hAnsi="Times New Roman" w:cs="Times New Roman"/>
          <w:sz w:val="26"/>
          <w:szCs w:val="26"/>
        </w:rPr>
        <w:t>07</w:t>
      </w:r>
      <w:r w:rsidRPr="009272DE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9272DE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9272DE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9272DE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9272DE">
        <w:rPr>
          <w:rFonts w:ascii="Times New Roman" w:hAnsi="Times New Roman" w:cs="Times New Roman"/>
          <w:sz w:val="26"/>
          <w:szCs w:val="26"/>
        </w:rPr>
        <w:t>5</w:t>
      </w:r>
      <w:r w:rsidR="00161B33" w:rsidRPr="009272DE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4" w:name="Par474"/>
      <w:bookmarkEnd w:id="44"/>
      <w:r w:rsidRPr="009272DE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9272DE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9272D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9272DE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ar477"/>
      <w:bookmarkEnd w:id="45"/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127B9C" w:rsidRPr="009272DE">
        <w:rPr>
          <w:rFonts w:ascii="Times New Roman" w:hAnsi="Times New Roman" w:cs="Times New Roman"/>
          <w:sz w:val="26"/>
          <w:szCs w:val="26"/>
        </w:rPr>
        <w:t>08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9272DE">
        <w:rPr>
          <w:rFonts w:ascii="Times New Roman" w:hAnsi="Times New Roman" w:cs="Times New Roman"/>
          <w:sz w:val="26"/>
          <w:szCs w:val="26"/>
        </w:rPr>
        <w:t>Администрация</w:t>
      </w:r>
      <w:r w:rsidRPr="009272DE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9272DE">
        <w:rPr>
          <w:rFonts w:ascii="Times New Roman" w:hAnsi="Times New Roman" w:cs="Times New Roman"/>
          <w:sz w:val="26"/>
          <w:szCs w:val="26"/>
        </w:rPr>
        <w:t>е</w:t>
      </w:r>
      <w:r w:rsidRPr="009272DE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9272DE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9272DE">
        <w:rPr>
          <w:rFonts w:ascii="Times New Roman" w:hAnsi="Times New Roman" w:cs="Times New Roman"/>
          <w:sz w:val="26"/>
          <w:szCs w:val="26"/>
        </w:rPr>
        <w:t>муниципальной</w:t>
      </w:r>
      <w:r w:rsidRPr="009272DE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9272DE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9272DE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</w:t>
      </w:r>
      <w:r w:rsidR="00127B9C" w:rsidRPr="009272DE">
        <w:rPr>
          <w:rFonts w:ascii="Times New Roman" w:hAnsi="Times New Roman" w:cs="Times New Roman"/>
          <w:sz w:val="26"/>
          <w:szCs w:val="26"/>
        </w:rPr>
        <w:t>09</w:t>
      </w:r>
      <w:r w:rsidR="00FC1380" w:rsidRPr="009272DE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9272DE">
        <w:rPr>
          <w:rFonts w:ascii="Times New Roman" w:hAnsi="Times New Roman" w:cs="Times New Roman"/>
          <w:sz w:val="26"/>
          <w:szCs w:val="26"/>
        </w:rPr>
        <w:t>08</w:t>
      </w:r>
      <w:r w:rsidR="00FC1380" w:rsidRPr="009272D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9272DE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решения по жалобе в судебном порядке.</w:t>
      </w:r>
    </w:p>
    <w:p w:rsidR="00FC1380" w:rsidRPr="009272DE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DE">
        <w:rPr>
          <w:rFonts w:ascii="Times New Roman" w:hAnsi="Times New Roman" w:cs="Times New Roman"/>
          <w:sz w:val="26"/>
          <w:szCs w:val="26"/>
        </w:rPr>
        <w:t>11</w:t>
      </w:r>
      <w:r w:rsidR="00127B9C" w:rsidRPr="009272DE">
        <w:rPr>
          <w:rFonts w:ascii="Times New Roman" w:hAnsi="Times New Roman" w:cs="Times New Roman"/>
          <w:sz w:val="26"/>
          <w:szCs w:val="26"/>
        </w:rPr>
        <w:t>0</w:t>
      </w:r>
      <w:r w:rsidRPr="009272DE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9272DE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9272DE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9272DE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9272DE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6" w:name="_GoBack"/>
      <w:bookmarkEnd w:id="46"/>
    </w:p>
    <w:p w:rsidR="00606508" w:rsidRPr="009272DE" w:rsidRDefault="00606508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606508" w:rsidRPr="009272DE" w:rsidSect="0001314E">
          <w:pgSz w:w="11906" w:h="16838" w:code="9"/>
          <w:pgMar w:top="709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9272DE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E402B" w:rsidRPr="009272DE" w:rsidRDefault="00163659" w:rsidP="001B17AD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63659" w:rsidRPr="009272DE" w:rsidRDefault="00163659" w:rsidP="001B17AD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</w:t>
      </w:r>
      <w:r w:rsidR="00E73FF4"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услуги</w:t>
      </w:r>
    </w:p>
    <w:p w:rsidR="001B17AD" w:rsidRPr="009272DE" w:rsidRDefault="00446485" w:rsidP="001B17AD">
      <w:pPr>
        <w:spacing w:after="0" w:line="240" w:lineRule="auto"/>
        <w:ind w:left="-180"/>
        <w:jc w:val="right"/>
        <w:rPr>
          <w:rFonts w:ascii="Times New Roman" w:hAnsi="Times New Roman"/>
          <w:bCs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"</w:t>
      </w:r>
      <w:r w:rsidR="001B17AD" w:rsidRPr="009272DE">
        <w:rPr>
          <w:rFonts w:ascii="Times New Roman" w:hAnsi="Times New Roman"/>
          <w:bCs/>
          <w:sz w:val="26"/>
          <w:szCs w:val="26"/>
        </w:rPr>
        <w:t xml:space="preserve">Подготовка и выдача разрешений на ввод  в эксплуатацию </w:t>
      </w:r>
    </w:p>
    <w:p w:rsidR="00163659" w:rsidRPr="009272DE" w:rsidRDefault="001B17AD" w:rsidP="001B17A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hAnsi="Times New Roman"/>
          <w:bCs/>
          <w:sz w:val="26"/>
          <w:szCs w:val="26"/>
        </w:rPr>
        <w:t>объектов капитального строительства</w:t>
      </w:r>
      <w:r w:rsidR="00446485" w:rsidRPr="009272DE">
        <w:rPr>
          <w:rFonts w:ascii="Times New Roman" w:hAnsi="Times New Roman"/>
          <w:sz w:val="26"/>
          <w:szCs w:val="26"/>
        </w:rPr>
        <w:t>"</w:t>
      </w:r>
    </w:p>
    <w:p w:rsidR="00163659" w:rsidRPr="009272DE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659" w:rsidRPr="009272DE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9272DE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9272DE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9272DE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803A1F" w:rsidRPr="009272DE">
        <w:rPr>
          <w:rFonts w:ascii="Times New Roman" w:hAnsi="Times New Roman"/>
          <w:color w:val="000000"/>
          <w:sz w:val="26"/>
          <w:szCs w:val="26"/>
        </w:rPr>
        <w:t xml:space="preserve">Главного управления государственного строительного надзора и государственной экспертизы Омской области, </w:t>
      </w:r>
      <w:r w:rsidRPr="009272DE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9272DE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0"/>
        <w:gridCol w:w="2609"/>
        <w:gridCol w:w="3686"/>
        <w:gridCol w:w="3685"/>
      </w:tblGrid>
      <w:tr w:rsidR="001B7172" w:rsidRPr="009272DE" w:rsidTr="00B044E0">
        <w:tc>
          <w:tcPr>
            <w:tcW w:w="586" w:type="dxa"/>
            <w:gridSpan w:val="2"/>
          </w:tcPr>
          <w:p w:rsidR="001B7172" w:rsidRPr="009272DE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9272DE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9272DE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9272DE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9272DE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9272DE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9272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9272DE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9272DE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1B7172" w:rsidRPr="009272DE" w:rsidTr="00B044E0">
        <w:tc>
          <w:tcPr>
            <w:tcW w:w="556" w:type="dxa"/>
          </w:tcPr>
          <w:p w:rsidR="001B7172" w:rsidRPr="009272DE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  <w:gridSpan w:val="2"/>
          </w:tcPr>
          <w:p w:rsidR="001B7172" w:rsidRPr="009272DE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9272DE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9272DE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9272DE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9272DE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hAnsi="Times New Roman"/>
                <w:sz w:val="26"/>
                <w:szCs w:val="26"/>
              </w:rPr>
              <w:t>е-</w:t>
            </w:r>
            <w:r w:rsidRPr="009272D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272D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4" w:history="1"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9272DE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</w:t>
            </w:r>
            <w:r w:rsidR="00927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пятница: 8:00 – 16:00;</w:t>
            </w:r>
          </w:p>
          <w:p w:rsidR="00A0757C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1B7172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9272DE" w:rsidTr="009272DE">
        <w:trPr>
          <w:trHeight w:val="2078"/>
        </w:trPr>
        <w:tc>
          <w:tcPr>
            <w:tcW w:w="556" w:type="dxa"/>
          </w:tcPr>
          <w:p w:rsidR="00AD0CFA" w:rsidRPr="009272DE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gridSpan w:val="2"/>
          </w:tcPr>
          <w:p w:rsidR="00AD0CFA" w:rsidRPr="009272DE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9272DE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9272DE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9272DE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9272DE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9272DE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9272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9272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9272DE" w:rsidRDefault="00B044E0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="00A0757C" w:rsidRPr="009272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757C" w:rsidRPr="009272DE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0757C" w:rsidRPr="009272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9272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0757C" w:rsidRPr="009272D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9272DE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AD0CFA" w:rsidRPr="009272DE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9272DE">
              <w:rPr>
                <w:rFonts w:ascii="Times New Roman" w:hAnsi="Times New Roman"/>
                <w:sz w:val="26"/>
                <w:szCs w:val="26"/>
              </w:rPr>
              <w:t>2</w:t>
            </w:r>
            <w:r w:rsidRPr="009272DE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9272DE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9272DE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9272DE">
              <w:rPr>
                <w:rFonts w:ascii="Times New Roman" w:hAnsi="Times New Roman"/>
                <w:sz w:val="26"/>
                <w:szCs w:val="26"/>
              </w:rPr>
              <w:t>3</w:t>
            </w:r>
            <w:r w:rsidRPr="009272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1003B" w:rsidRPr="009272DE" w:rsidTr="00B044E0">
        <w:trPr>
          <w:trHeight w:val="135"/>
        </w:trPr>
        <w:tc>
          <w:tcPr>
            <w:tcW w:w="556" w:type="dxa"/>
          </w:tcPr>
          <w:p w:rsidR="00D1003B" w:rsidRPr="009272DE" w:rsidRDefault="00D1003B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272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gridSpan w:val="2"/>
          </w:tcPr>
          <w:p w:rsidR="00D1003B" w:rsidRPr="009272DE" w:rsidRDefault="0032791A" w:rsidP="0032791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2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Главным управлением государственного строительного надзора и государственной экспертизы Омской области </w:t>
            </w:r>
          </w:p>
        </w:tc>
        <w:tc>
          <w:tcPr>
            <w:tcW w:w="3686" w:type="dxa"/>
          </w:tcPr>
          <w:p w:rsidR="00D1003B" w:rsidRPr="009272DE" w:rsidRDefault="0026478E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>г</w:t>
            </w:r>
            <w:r w:rsidR="002F7EB8" w:rsidRPr="009272DE">
              <w:rPr>
                <w:rFonts w:ascii="Times New Roman" w:hAnsi="Times New Roman"/>
                <w:spacing w:val="-4"/>
                <w:sz w:val="26"/>
                <w:szCs w:val="26"/>
              </w:rPr>
              <w:t>. Омск, ул. Красногвардейская, д.42</w:t>
            </w:r>
          </w:p>
          <w:p w:rsidR="002F7EB8" w:rsidRPr="009272DE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(3812) 25-32-25</w:t>
            </w:r>
          </w:p>
          <w:p w:rsidR="002F7EB8" w:rsidRPr="009272DE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z w:val="26"/>
                <w:szCs w:val="26"/>
              </w:rPr>
              <w:t>е-</w:t>
            </w:r>
            <w:r w:rsidRPr="009272DE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272D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26478E" w:rsidRPr="009272DE">
              <w:rPr>
                <w:rFonts w:ascii="Times New Roman" w:hAnsi="Times New Roman"/>
                <w:sz w:val="26"/>
                <w:szCs w:val="26"/>
                <w:lang w:val="en-US"/>
              </w:rPr>
              <w:t>gsn</w:t>
            </w:r>
            <w:r w:rsidR="0026478E" w:rsidRPr="009272DE">
              <w:rPr>
                <w:rFonts w:ascii="Times New Roman" w:hAnsi="Times New Roman"/>
                <w:sz w:val="26"/>
                <w:szCs w:val="26"/>
              </w:rPr>
              <w:t>@</w:t>
            </w:r>
            <w:r w:rsidR="0026478E" w:rsidRPr="009272DE">
              <w:rPr>
                <w:rFonts w:ascii="Times New Roman" w:hAnsi="Times New Roman"/>
                <w:sz w:val="26"/>
                <w:szCs w:val="26"/>
                <w:lang w:val="en-US"/>
              </w:rPr>
              <w:t>omskportal</w:t>
            </w:r>
            <w:r w:rsidR="0026478E" w:rsidRPr="009272DE">
              <w:rPr>
                <w:rFonts w:ascii="Times New Roman" w:hAnsi="Times New Roman"/>
                <w:sz w:val="26"/>
                <w:szCs w:val="26"/>
              </w:rPr>
              <w:t>.</w:t>
            </w:r>
            <w:r w:rsidR="0026478E" w:rsidRPr="009272DE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3685" w:type="dxa"/>
          </w:tcPr>
          <w:p w:rsidR="005A5A07" w:rsidRPr="009272DE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17:45;пятница: 8:30 – 16:30;</w:t>
            </w:r>
          </w:p>
          <w:p w:rsidR="005A5A07" w:rsidRPr="009272DE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5A5A07" w:rsidRPr="009272DE" w:rsidRDefault="005A5A07" w:rsidP="005A5A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72DE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 ;</w:t>
            </w:r>
          </w:p>
          <w:p w:rsidR="00D1003B" w:rsidRPr="009272DE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13:00 – 14:00</w:t>
            </w:r>
          </w:p>
          <w:p w:rsidR="005A5A07" w:rsidRPr="009272DE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9272DE">
              <w:rPr>
                <w:rFonts w:ascii="Times New Roman" w:hAnsi="Times New Roman"/>
                <w:sz w:val="26"/>
                <w:szCs w:val="26"/>
              </w:rPr>
              <w:t>В день, непосредственно предшествующий нерабочему праздничному дню, время работы Главного управления сокращается на 1 час (понедельник – четверг – 16 часов 45 минут, пятница – 15 часов 30 минут).</w:t>
            </w:r>
          </w:p>
        </w:tc>
      </w:tr>
    </w:tbl>
    <w:p w:rsidR="00163659" w:rsidRPr="009272DE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163659" w:rsidRPr="009272DE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9272DE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</w:t>
      </w:r>
      <w:r w:rsidR="00AD0CFA" w:rsidRPr="009272DE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1B17AD" w:rsidRPr="009272DE" w:rsidRDefault="001B17AD" w:rsidP="001B17AD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B17AD" w:rsidRPr="009272DE" w:rsidRDefault="001B17AD" w:rsidP="001B17AD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муниципальной услуги</w:t>
      </w:r>
    </w:p>
    <w:p w:rsidR="001B17AD" w:rsidRPr="009272DE" w:rsidRDefault="001B17AD" w:rsidP="001B17AD">
      <w:pPr>
        <w:spacing w:after="0" w:line="240" w:lineRule="auto"/>
        <w:ind w:left="-180"/>
        <w:jc w:val="right"/>
        <w:rPr>
          <w:rFonts w:ascii="Times New Roman" w:hAnsi="Times New Roman"/>
          <w:bCs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"</w:t>
      </w:r>
      <w:r w:rsidRPr="009272DE">
        <w:rPr>
          <w:rFonts w:ascii="Times New Roman" w:hAnsi="Times New Roman"/>
          <w:bCs/>
          <w:sz w:val="26"/>
          <w:szCs w:val="26"/>
        </w:rPr>
        <w:t xml:space="preserve">Подготовка и выдача разрешений на ввод  в эксплуатацию </w:t>
      </w:r>
    </w:p>
    <w:p w:rsidR="001B17AD" w:rsidRPr="009272DE" w:rsidRDefault="001B17AD" w:rsidP="001B17A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hAnsi="Times New Roman"/>
          <w:bCs/>
          <w:sz w:val="26"/>
          <w:szCs w:val="26"/>
        </w:rPr>
        <w:t>объектов капитального строительства</w:t>
      </w:r>
      <w:r w:rsidRPr="009272DE">
        <w:rPr>
          <w:rFonts w:ascii="Times New Roman" w:hAnsi="Times New Roman"/>
          <w:sz w:val="26"/>
          <w:szCs w:val="26"/>
        </w:rPr>
        <w:t>"</w:t>
      </w:r>
    </w:p>
    <w:p w:rsidR="005A7127" w:rsidRPr="009272DE" w:rsidRDefault="005A7127" w:rsidP="005A712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F55E6" w:rsidRPr="009272DE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БЛОК-СХЕМА</w:t>
      </w:r>
    </w:p>
    <w:p w:rsidR="007036E8" w:rsidRPr="009272DE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предоставления </w:t>
      </w:r>
      <w:r w:rsidR="00AA4AA4" w:rsidRPr="009272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муниципальной</w:t>
      </w:r>
      <w:r w:rsidRPr="009272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услуги </w:t>
      </w:r>
      <w:r w:rsidR="007036E8" w:rsidRPr="009272DE">
        <w:rPr>
          <w:rFonts w:ascii="Times New Roman" w:hAnsi="Times New Roman"/>
          <w:sz w:val="26"/>
          <w:szCs w:val="26"/>
        </w:rPr>
        <w:t>"</w:t>
      </w:r>
      <w:r w:rsidR="007036E8" w:rsidRPr="009272DE">
        <w:rPr>
          <w:rFonts w:ascii="Times New Roman" w:hAnsi="Times New Roman"/>
          <w:bCs/>
          <w:sz w:val="26"/>
          <w:szCs w:val="26"/>
        </w:rPr>
        <w:t xml:space="preserve"> Подготовка и выдача разрешений на строительство, реконструкцию объектов капитального строительства</w:t>
      </w:r>
      <w:r w:rsidR="007036E8" w:rsidRPr="009272DE">
        <w:rPr>
          <w:rFonts w:ascii="Times New Roman" w:hAnsi="Times New Roman"/>
          <w:sz w:val="26"/>
          <w:szCs w:val="26"/>
        </w:rPr>
        <w:t xml:space="preserve"> "</w:t>
      </w:r>
    </w:p>
    <w:p w:rsidR="007F55E6" w:rsidRPr="009272DE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F55E6" w:rsidRPr="009272DE" w:rsidRDefault="00E13EC7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1E2A64" w:rsidRPr="00606508" w:rsidRDefault="001E2A64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9272DE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F55E6" w:rsidRPr="009272DE" w:rsidRDefault="00E13EC7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3EC7"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E13EC7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3EC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1E2A64" w:rsidRPr="0081147A" w:rsidRDefault="001E2A64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E13EC7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9272DE" w:rsidRDefault="00E13EC7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3EC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1E2A64" w:rsidRPr="002631A8" w:rsidRDefault="001E2A64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1E2A64" w:rsidRDefault="001E2A64" w:rsidP="007F55E6"/>
              </w:txbxContent>
            </v:textbox>
          </v:shape>
        </w:pict>
      </w: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E13EC7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E13EC7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1E2A64" w:rsidRPr="00D67E87" w:rsidRDefault="001E2A64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9272DE" w:rsidRDefault="00A246A3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9272DE" w:rsidRDefault="00A246A3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9272DE" w:rsidRDefault="00A246A3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7F55E6" w:rsidP="007F55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9272DE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46A3" w:rsidRPr="009272DE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D92" w:rsidRPr="009272DE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5E6" w:rsidRPr="009272DE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0C7EB8" w:rsidRPr="009272DE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E32B83" w:rsidRPr="009272DE" w:rsidRDefault="00E32B83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803A1F">
      <w:pPr>
        <w:pStyle w:val="ConsPlusNonformat"/>
        <w:rPr>
          <w:rFonts w:ascii="Times New Roman" w:hAnsi="Times New Roman"/>
          <w:sz w:val="26"/>
          <w:szCs w:val="26"/>
        </w:rPr>
      </w:pPr>
    </w:p>
    <w:p w:rsidR="00DE012F" w:rsidRPr="009272DE" w:rsidRDefault="00DE012F" w:rsidP="00DE012F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DE012F" w:rsidRPr="009272DE" w:rsidRDefault="00DE012F" w:rsidP="00DE012F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DE012F" w:rsidRPr="009272DE" w:rsidRDefault="00DE012F" w:rsidP="00DE012F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272D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муниципальной услуги</w:t>
      </w:r>
    </w:p>
    <w:p w:rsidR="00DE012F" w:rsidRPr="009272DE" w:rsidRDefault="00DE012F" w:rsidP="00DE012F">
      <w:pPr>
        <w:spacing w:after="0" w:line="240" w:lineRule="auto"/>
        <w:ind w:left="-180"/>
        <w:jc w:val="right"/>
        <w:rPr>
          <w:rFonts w:ascii="Times New Roman" w:hAnsi="Times New Roman"/>
          <w:bCs/>
          <w:sz w:val="26"/>
          <w:szCs w:val="26"/>
        </w:rPr>
      </w:pPr>
      <w:r w:rsidRPr="009272DE">
        <w:rPr>
          <w:rFonts w:ascii="Times New Roman" w:hAnsi="Times New Roman"/>
          <w:sz w:val="26"/>
          <w:szCs w:val="26"/>
        </w:rPr>
        <w:t>"</w:t>
      </w:r>
      <w:r w:rsidRPr="009272DE">
        <w:rPr>
          <w:rFonts w:ascii="Times New Roman" w:hAnsi="Times New Roman"/>
          <w:bCs/>
          <w:sz w:val="26"/>
          <w:szCs w:val="26"/>
        </w:rPr>
        <w:t xml:space="preserve">Подготовка и выдача разрешений на ввод  в эксплуатацию </w:t>
      </w:r>
    </w:p>
    <w:p w:rsidR="00DE012F" w:rsidRPr="009272DE" w:rsidRDefault="00DE012F" w:rsidP="00DE012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72DE">
        <w:rPr>
          <w:rFonts w:ascii="Times New Roman" w:hAnsi="Times New Roman"/>
          <w:bCs/>
          <w:sz w:val="26"/>
          <w:szCs w:val="26"/>
        </w:rPr>
        <w:t>объектов капитального строительства</w:t>
      </w:r>
      <w:r w:rsidRPr="009272DE">
        <w:rPr>
          <w:rFonts w:ascii="Times New Roman" w:hAnsi="Times New Roman"/>
          <w:sz w:val="26"/>
          <w:szCs w:val="26"/>
        </w:rPr>
        <w:t>"</w:t>
      </w:r>
    </w:p>
    <w:p w:rsidR="00286FE9" w:rsidRPr="009272DE" w:rsidRDefault="00286FE9" w:rsidP="00286FE9">
      <w:pPr>
        <w:ind w:left="3261"/>
        <w:rPr>
          <w:sz w:val="26"/>
          <w:szCs w:val="26"/>
        </w:rPr>
      </w:pPr>
    </w:p>
    <w:p w:rsidR="00286FE9" w:rsidRDefault="00286FE9" w:rsidP="00286FE9">
      <w:pPr>
        <w:spacing w:after="0" w:line="240" w:lineRule="auto"/>
        <w:ind w:left="3261"/>
      </w:pPr>
      <w:r>
        <w:t>кому:       _______________________________________________________</w:t>
      </w:r>
    </w:p>
    <w:p w:rsidR="00286FE9" w:rsidRDefault="00286FE9" w:rsidP="00286FE9">
      <w:pPr>
        <w:spacing w:after="0" w:line="240" w:lineRule="auto"/>
        <w:ind w:left="2553" w:firstLine="708"/>
        <w:rPr>
          <w:sz w:val="18"/>
          <w:szCs w:val="18"/>
        </w:rPr>
      </w:pPr>
      <w:r>
        <w:t xml:space="preserve">от кого:  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4095"/>
        <w:jc w:val="center"/>
      </w:pPr>
      <w:r>
        <w:rPr>
          <w:sz w:val="18"/>
          <w:szCs w:val="18"/>
        </w:rPr>
        <w:t>(наименование юридического лица – застройщик,</w:t>
      </w:r>
    </w:p>
    <w:p w:rsidR="00286FE9" w:rsidRDefault="00286FE9" w:rsidP="00286FE9">
      <w:pPr>
        <w:spacing w:after="0" w:line="240" w:lineRule="auto"/>
        <w:ind w:left="3261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3261"/>
        <w:jc w:val="center"/>
      </w:pPr>
      <w:r>
        <w:rPr>
          <w:sz w:val="18"/>
          <w:szCs w:val="18"/>
        </w:rPr>
        <w:t>планирующего осуществлять строительство, капитальный</w:t>
      </w:r>
    </w:p>
    <w:p w:rsidR="00286FE9" w:rsidRDefault="00286FE9" w:rsidP="00286FE9">
      <w:pPr>
        <w:spacing w:after="0" w:line="240" w:lineRule="auto"/>
        <w:ind w:left="3261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3261"/>
        <w:jc w:val="center"/>
      </w:pPr>
      <w:r>
        <w:rPr>
          <w:sz w:val="18"/>
          <w:szCs w:val="18"/>
        </w:rPr>
        <w:t>ремонт или реконструкцию;</w:t>
      </w:r>
    </w:p>
    <w:p w:rsidR="00286FE9" w:rsidRDefault="00286FE9" w:rsidP="00286FE9">
      <w:pPr>
        <w:spacing w:after="0" w:line="240" w:lineRule="auto"/>
        <w:ind w:left="3261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3261"/>
        <w:jc w:val="center"/>
      </w:pPr>
      <w:r>
        <w:rPr>
          <w:sz w:val="18"/>
          <w:szCs w:val="18"/>
        </w:rPr>
        <w:t>ИНН; юридический и почтовый адреса;</w:t>
      </w:r>
    </w:p>
    <w:p w:rsidR="00286FE9" w:rsidRDefault="00286FE9" w:rsidP="00286FE9">
      <w:pPr>
        <w:spacing w:after="0" w:line="240" w:lineRule="auto"/>
        <w:ind w:left="3261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3261"/>
        <w:jc w:val="center"/>
      </w:pPr>
      <w:r>
        <w:rPr>
          <w:sz w:val="18"/>
          <w:szCs w:val="18"/>
        </w:rPr>
        <w:t>Ф.И.О. руководителя; телефон;</w:t>
      </w:r>
    </w:p>
    <w:p w:rsidR="00286FE9" w:rsidRDefault="00286FE9" w:rsidP="00286FE9">
      <w:pPr>
        <w:spacing w:after="0" w:line="240" w:lineRule="auto"/>
        <w:ind w:left="3261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3261"/>
        <w:jc w:val="center"/>
        <w:rPr>
          <w:b/>
          <w:bCs/>
          <w:sz w:val="24"/>
          <w:szCs w:val="24"/>
        </w:rPr>
      </w:pPr>
      <w:r>
        <w:rPr>
          <w:sz w:val="18"/>
          <w:szCs w:val="18"/>
        </w:rPr>
        <w:t>банковские реквизиты (наименование банка, р/с, к/с, БИК))</w:t>
      </w:r>
    </w:p>
    <w:p w:rsidR="00286FE9" w:rsidRDefault="00286FE9" w:rsidP="00286FE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86FE9" w:rsidRDefault="00286FE9" w:rsidP="00286FE9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выдаче разрешения на ввод в эксплуатацию</w:t>
      </w:r>
    </w:p>
    <w:p w:rsidR="00286FE9" w:rsidRDefault="00286FE9" w:rsidP="00286FE9">
      <w:pPr>
        <w:spacing w:after="0" w:line="240" w:lineRule="auto"/>
        <w:ind w:firstLine="567"/>
        <w:jc w:val="both"/>
        <w:rPr>
          <w:sz w:val="18"/>
          <w:szCs w:val="18"/>
        </w:rPr>
      </w:pPr>
      <w:r>
        <w:t>Прошу выдать разрешение на ввод в эксплуатацию объекта капитального строительства</w:t>
      </w:r>
      <w:r>
        <w:br/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>(наименование объекта)</w:t>
      </w:r>
    </w:p>
    <w:p w:rsidR="00286FE9" w:rsidRDefault="00286FE9" w:rsidP="00286FE9">
      <w:pPr>
        <w:spacing w:after="0" w:line="240" w:lineRule="auto"/>
        <w:rPr>
          <w:sz w:val="18"/>
          <w:szCs w:val="18"/>
        </w:rPr>
      </w:pPr>
      <w:r>
        <w:t xml:space="preserve">на земельном участке по адресу:  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3175"/>
        <w:jc w:val="center"/>
      </w:pPr>
      <w:r>
        <w:rPr>
          <w:sz w:val="18"/>
          <w:szCs w:val="18"/>
        </w:rPr>
        <w:t>( район, улица, номер участка)</w:t>
      </w: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p w:rsidR="00286FE9" w:rsidRPr="0098638C" w:rsidRDefault="00286FE9" w:rsidP="00286FE9">
      <w:pPr>
        <w:spacing w:after="0" w:line="240" w:lineRule="auto"/>
        <w:ind w:firstLine="567"/>
        <w:jc w:val="both"/>
      </w:pPr>
      <w:r w:rsidRPr="0098638C">
        <w:t>Строительство (реконструкция) будет осуществляться на основании</w:t>
      </w:r>
      <w:r w:rsidRPr="0098638C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286FE9" w:rsidTr="009A1742">
        <w:trPr>
          <w:cantSplit/>
        </w:trPr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Pr="0098638C" w:rsidRDefault="00286FE9" w:rsidP="00286FE9">
            <w:pPr>
              <w:autoSpaceDE w:val="0"/>
              <w:snapToGrid w:val="0"/>
              <w:spacing w:after="0" w:line="240" w:lineRule="auto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от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  <w:tr w:rsidR="00286FE9" w:rsidTr="009A1742">
        <w:trPr>
          <w:cantSplit/>
        </w:trPr>
        <w:tc>
          <w:tcPr>
            <w:tcW w:w="4706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86FE9" w:rsidRDefault="00286FE9" w:rsidP="00286FE9">
      <w:pPr>
        <w:spacing w:after="0" w:line="240" w:lineRule="auto"/>
        <w:ind w:firstLine="567"/>
      </w:pPr>
      <w:r>
        <w:t xml:space="preserve">Право на пользование землей закреплено  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4564"/>
        <w:jc w:val="center"/>
      </w:pPr>
      <w: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286FE9" w:rsidTr="009A1742">
        <w:trPr>
          <w:cantSplit/>
        </w:trPr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от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286FE9" w:rsidRDefault="00286FE9" w:rsidP="00286FE9">
      <w:pPr>
        <w:spacing w:after="0" w:line="240" w:lineRule="auto"/>
        <w:ind w:firstLine="567"/>
      </w:pPr>
      <w:r>
        <w:t>Дополнительно информируем:</w:t>
      </w:r>
    </w:p>
    <w:p w:rsidR="00286FE9" w:rsidRDefault="00286FE9" w:rsidP="00286FE9">
      <w:pPr>
        <w:spacing w:after="0" w:line="240" w:lineRule="auto"/>
        <w:ind w:firstLine="567"/>
        <w:jc w:val="both"/>
        <w:rPr>
          <w:sz w:val="18"/>
          <w:szCs w:val="18"/>
        </w:rPr>
      </w:pPr>
      <w: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1636"/>
        <w:jc w:val="center"/>
      </w:pPr>
      <w:r>
        <w:rPr>
          <w:sz w:val="18"/>
          <w:szCs w:val="18"/>
        </w:rPr>
        <w:t>(банковские реквизиты и номер счета)</w:t>
      </w:r>
    </w:p>
    <w:p w:rsidR="00286FE9" w:rsidRPr="0098638C" w:rsidRDefault="00286FE9" w:rsidP="00286FE9">
      <w:pPr>
        <w:spacing w:after="0" w:line="240" w:lineRule="auto"/>
        <w:ind w:firstLine="567"/>
        <w:jc w:val="both"/>
      </w:pPr>
      <w:r>
        <w:t xml:space="preserve">Работы будут производиться подрядным (хозяйственным) способом в соответствии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286FE9" w:rsidTr="009A1742">
        <w:trPr>
          <w:cantSplit/>
        </w:trPr>
        <w:tc>
          <w:tcPr>
            <w:tcW w:w="164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с  договором  от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 xml:space="preserve">(наименование организации, ИНН, </w:t>
      </w: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>банковские реквизиты (наименование банка, р/с, к/с, БИК))</w:t>
      </w:r>
    </w:p>
    <w:p w:rsidR="00286FE9" w:rsidRDefault="00286FE9" w:rsidP="00286FE9">
      <w:pPr>
        <w:spacing w:after="0" w:line="240" w:lineRule="auto"/>
        <w:ind w:firstLine="567"/>
        <w:rPr>
          <w:sz w:val="2"/>
          <w:szCs w:val="2"/>
        </w:rPr>
      </w:pPr>
      <w:r>
        <w:t xml:space="preserve">Право выполнения строительно-монтажных работ закреплено  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6521"/>
        <w:rPr>
          <w:sz w:val="2"/>
          <w:szCs w:val="2"/>
        </w:rPr>
      </w:pP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286FE9" w:rsidTr="009A1742">
        <w:trPr>
          <w:cantSplit/>
        </w:trPr>
        <w:tc>
          <w:tcPr>
            <w:tcW w:w="28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от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286FE9" w:rsidRDefault="00286FE9" w:rsidP="00286FE9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286FE9" w:rsidTr="009A1742">
        <w:trPr>
          <w:cantSplit/>
        </w:trPr>
        <w:tc>
          <w:tcPr>
            <w:tcW w:w="38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ind w:firstLine="567"/>
            </w:pPr>
            <w:r>
              <w:t>Производителем работ приказом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от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286FE9" w:rsidRPr="001331B6" w:rsidRDefault="00286FE9" w:rsidP="00286FE9">
      <w:pPr>
        <w:spacing w:after="0" w:line="240" w:lineRule="auto"/>
        <w:rPr>
          <w:sz w:val="18"/>
          <w:szCs w:val="18"/>
        </w:rPr>
      </w:pPr>
      <w:r w:rsidRPr="001331B6">
        <w:t xml:space="preserve">назначен  </w:t>
      </w:r>
    </w:p>
    <w:p w:rsidR="00286FE9" w:rsidRPr="001331B6" w:rsidRDefault="00286FE9" w:rsidP="00286FE9">
      <w:pPr>
        <w:pBdr>
          <w:top w:val="single" w:sz="4" w:space="1" w:color="000000"/>
        </w:pBdr>
        <w:spacing w:after="0" w:line="240" w:lineRule="auto"/>
        <w:ind w:left="964"/>
        <w:jc w:val="center"/>
        <w:rPr>
          <w:sz w:val="18"/>
          <w:szCs w:val="18"/>
        </w:rPr>
      </w:pPr>
      <w:r w:rsidRPr="001331B6">
        <w:rPr>
          <w:sz w:val="18"/>
          <w:szCs w:val="18"/>
        </w:rPr>
        <w:t>(должность, фамилия, имя, отчество)</w:t>
      </w:r>
    </w:p>
    <w:p w:rsidR="00286FE9" w:rsidRPr="001331B6" w:rsidRDefault="00286FE9" w:rsidP="00286FE9">
      <w:pPr>
        <w:spacing w:after="0" w:line="240" w:lineRule="auto"/>
        <w:rPr>
          <w:sz w:val="18"/>
          <w:szCs w:val="18"/>
        </w:rPr>
      </w:pPr>
    </w:p>
    <w:p w:rsidR="00286FE9" w:rsidRPr="001331B6" w:rsidRDefault="00286FE9" w:rsidP="00286FE9">
      <w:pPr>
        <w:spacing w:after="0" w:line="240" w:lineRule="auto"/>
        <w:rPr>
          <w:sz w:val="18"/>
          <w:szCs w:val="18"/>
        </w:rPr>
      </w:pPr>
    </w:p>
    <w:p w:rsidR="00286FE9" w:rsidRPr="001331B6" w:rsidRDefault="00286FE9" w:rsidP="00286FE9">
      <w:pPr>
        <w:spacing w:after="0" w:line="240" w:lineRule="auto"/>
        <w:rPr>
          <w:sz w:val="18"/>
          <w:szCs w:val="18"/>
        </w:rPr>
      </w:pPr>
    </w:p>
    <w:p w:rsidR="00286FE9" w:rsidRPr="0098638C" w:rsidRDefault="00286FE9" w:rsidP="00286FE9">
      <w:pPr>
        <w:spacing w:after="0" w:line="240" w:lineRule="auto"/>
        <w:rPr>
          <w:sz w:val="18"/>
          <w:szCs w:val="18"/>
        </w:rPr>
      </w:pPr>
      <w:r>
        <w:t>имеющий                                                                         специальное образование и стаж работы в строительстве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1077" w:right="5500"/>
        <w:jc w:val="center"/>
      </w:pPr>
      <w:r>
        <w:rPr>
          <w:sz w:val="18"/>
          <w:szCs w:val="18"/>
        </w:rPr>
        <w:t>(высшее, среднее)</w:t>
      </w:r>
    </w:p>
    <w:p w:rsidR="00286FE9" w:rsidRDefault="00286FE9" w:rsidP="00286FE9">
      <w:pPr>
        <w:tabs>
          <w:tab w:val="left" w:pos="3402"/>
        </w:tabs>
        <w:spacing w:after="0" w:line="240" w:lineRule="auto"/>
        <w:rPr>
          <w:sz w:val="2"/>
          <w:szCs w:val="2"/>
        </w:rPr>
      </w:pPr>
      <w:r>
        <w:tab/>
        <w:t>лет.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286FE9" w:rsidTr="009A1742">
        <w:trPr>
          <w:cantSplit/>
        </w:trPr>
        <w:tc>
          <w:tcPr>
            <w:tcW w:w="5613" w:type="dxa"/>
            <w:shd w:val="clear" w:color="auto" w:fill="auto"/>
            <w:vAlign w:val="bottom"/>
          </w:tcPr>
          <w:p w:rsidR="00286FE9" w:rsidRPr="0098638C" w:rsidRDefault="00286FE9" w:rsidP="00286FE9">
            <w:pPr>
              <w:autoSpaceDE w:val="0"/>
              <w:snapToGrid w:val="0"/>
              <w:spacing w:after="0" w:line="240" w:lineRule="auto"/>
              <w:ind w:firstLine="567"/>
            </w:pPr>
            <w:r>
              <w:t>Строительный контроль в соответствии с договором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от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286FE9" w:rsidRPr="001331B6" w:rsidRDefault="00286FE9" w:rsidP="00286FE9">
      <w:pPr>
        <w:spacing w:after="0" w:line="240" w:lineRule="auto"/>
      </w:pPr>
      <w:r w:rsidRPr="001331B6">
        <w:t>будет осуществляться</w:t>
      </w:r>
    </w:p>
    <w:p w:rsidR="00286FE9" w:rsidRPr="001331B6" w:rsidRDefault="00286FE9" w:rsidP="00286FE9">
      <w:pPr>
        <w:spacing w:after="0" w:line="240" w:lineRule="auto"/>
      </w:pPr>
    </w:p>
    <w:p w:rsidR="00286FE9" w:rsidRPr="001331B6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 w:rsidRPr="001331B6">
        <w:rPr>
          <w:sz w:val="18"/>
          <w:szCs w:val="18"/>
        </w:rPr>
        <w:t xml:space="preserve">(наименование организации, ИНН, юридический и </w:t>
      </w:r>
    </w:p>
    <w:p w:rsidR="00286FE9" w:rsidRPr="001331B6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>реквизиты (наименование банка, р/с, к/с, БИК))</w:t>
      </w:r>
    </w:p>
    <w:p w:rsidR="00286FE9" w:rsidRDefault="00286FE9" w:rsidP="00286FE9">
      <w:pPr>
        <w:spacing w:after="0" w:line="240" w:lineRule="auto"/>
        <w:rPr>
          <w:sz w:val="2"/>
          <w:szCs w:val="2"/>
        </w:rPr>
      </w:pPr>
      <w:r>
        <w:t xml:space="preserve">право выполнения функций заказчика (застройщика) закреплено  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6209"/>
        <w:rPr>
          <w:sz w:val="2"/>
          <w:szCs w:val="2"/>
        </w:rPr>
      </w:pPr>
    </w:p>
    <w:p w:rsidR="00286FE9" w:rsidRDefault="00286FE9" w:rsidP="00286FE9">
      <w:pPr>
        <w:spacing w:after="0" w:line="240" w:lineRule="auto"/>
      </w:pPr>
    </w:p>
    <w:p w:rsidR="00286FE9" w:rsidRPr="0098638C" w:rsidRDefault="00286FE9" w:rsidP="00286FE9">
      <w:pPr>
        <w:pBdr>
          <w:top w:val="single" w:sz="4" w:space="1" w:color="000000"/>
        </w:pBdr>
        <w:spacing w:after="0" w:line="240" w:lineRule="auto"/>
        <w:jc w:val="center"/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286FE9" w:rsidTr="009A1742">
        <w:trPr>
          <w:cantSplit/>
        </w:trPr>
        <w:tc>
          <w:tcPr>
            <w:tcW w:w="34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от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ind w:left="57"/>
            </w:pPr>
            <w:r>
              <w:t>г.</w:t>
            </w:r>
          </w:p>
        </w:tc>
      </w:tr>
    </w:tbl>
    <w:p w:rsidR="00286FE9" w:rsidRPr="0098638C" w:rsidRDefault="00286FE9" w:rsidP="00286FE9">
      <w:pPr>
        <w:spacing w:after="0" w:line="240" w:lineRule="auto"/>
        <w:ind w:firstLine="567"/>
        <w:jc w:val="both"/>
        <w:rPr>
          <w:sz w:val="18"/>
          <w:szCs w:val="18"/>
        </w:rPr>
      </w:pPr>
      <w:r>
        <w:t>Обязуюсь обо всех изменениях, связанных с приведенными в настоящем заявлении сведениями, сообщать в</w:t>
      </w: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ind w:left="1191"/>
        <w:jc w:val="center"/>
      </w:pPr>
      <w:r>
        <w:rPr>
          <w:sz w:val="18"/>
          <w:szCs w:val="18"/>
        </w:rPr>
        <w:t>(наименование уполномоченного органа)</w:t>
      </w:r>
    </w:p>
    <w:p w:rsidR="00286FE9" w:rsidRDefault="00286FE9" w:rsidP="00286FE9">
      <w:pPr>
        <w:spacing w:after="0" w:line="240" w:lineRule="auto"/>
      </w:pPr>
    </w:p>
    <w:p w:rsidR="00286FE9" w:rsidRDefault="00286FE9" w:rsidP="00286FE9">
      <w:pPr>
        <w:pBdr>
          <w:top w:val="single" w:sz="4" w:space="1" w:color="000000"/>
        </w:pBd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286FE9" w:rsidTr="009A1742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7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  <w:tr w:rsidR="00286FE9" w:rsidTr="009A1742">
        <w:tc>
          <w:tcPr>
            <w:tcW w:w="3005" w:type="dxa"/>
            <w:shd w:val="clear" w:color="auto" w:fill="auto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shd w:val="clear" w:color="auto" w:fill="auto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286FE9" w:rsidRDefault="00286FE9" w:rsidP="00286FE9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286FE9" w:rsidTr="009A1742">
        <w:trPr>
          <w:cantSplit/>
        </w:trPr>
        <w:tc>
          <w:tcPr>
            <w:tcW w:w="198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  <w:r>
              <w:t>”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286FE9" w:rsidRDefault="00286FE9" w:rsidP="00286FE9">
            <w:pPr>
              <w:autoSpaceDE w:val="0"/>
              <w:snapToGrid w:val="0"/>
              <w:spacing w:after="0" w:line="240" w:lineRule="auto"/>
              <w:ind w:left="57"/>
            </w:pPr>
            <w:r>
              <w:t>г.</w:t>
            </w:r>
          </w:p>
        </w:tc>
      </w:tr>
    </w:tbl>
    <w:p w:rsidR="00286FE9" w:rsidRDefault="00286FE9" w:rsidP="00286FE9">
      <w:pPr>
        <w:spacing w:after="0" w:line="240" w:lineRule="auto"/>
        <w:ind w:left="4820"/>
        <w:rPr>
          <w:sz w:val="18"/>
          <w:szCs w:val="18"/>
        </w:rPr>
      </w:pPr>
      <w:r>
        <w:t>М.П.</w:t>
      </w:r>
    </w:p>
    <w:p w:rsidR="00DE012F" w:rsidRPr="009A390D" w:rsidRDefault="00DE012F" w:rsidP="00803A1F">
      <w:pPr>
        <w:pStyle w:val="ConsPlusNonformat"/>
        <w:rPr>
          <w:rFonts w:ascii="Times New Roman" w:hAnsi="Times New Roman"/>
        </w:rPr>
      </w:pPr>
    </w:p>
    <w:sectPr w:rsidR="00DE012F" w:rsidRPr="009A390D" w:rsidSect="00474CB9">
      <w:headerReference w:type="default" r:id="rId1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DF" w:rsidRDefault="00F970DF" w:rsidP="00A22623">
      <w:pPr>
        <w:spacing w:after="0" w:line="240" w:lineRule="auto"/>
      </w:pPr>
      <w:r>
        <w:separator/>
      </w:r>
    </w:p>
  </w:endnote>
  <w:endnote w:type="continuationSeparator" w:id="1">
    <w:p w:rsidR="00F970DF" w:rsidRDefault="00F970DF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DF" w:rsidRDefault="00F970DF" w:rsidP="00A22623">
      <w:pPr>
        <w:spacing w:after="0" w:line="240" w:lineRule="auto"/>
      </w:pPr>
      <w:r>
        <w:separator/>
      </w:r>
    </w:p>
  </w:footnote>
  <w:footnote w:type="continuationSeparator" w:id="1">
    <w:p w:rsidR="00F970DF" w:rsidRDefault="00F970DF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64" w:rsidRDefault="001E2A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3B80"/>
    <w:rsid w:val="00064290"/>
    <w:rsid w:val="00064D8E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2A3E"/>
    <w:rsid w:val="00094610"/>
    <w:rsid w:val="00094E37"/>
    <w:rsid w:val="00096B4F"/>
    <w:rsid w:val="000A28DE"/>
    <w:rsid w:val="000A670E"/>
    <w:rsid w:val="000B7C55"/>
    <w:rsid w:val="000C0FBC"/>
    <w:rsid w:val="000C7EB8"/>
    <w:rsid w:val="000D16A1"/>
    <w:rsid w:val="000D16F9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4205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27B9C"/>
    <w:rsid w:val="00130452"/>
    <w:rsid w:val="00132EB3"/>
    <w:rsid w:val="00136311"/>
    <w:rsid w:val="00136BBE"/>
    <w:rsid w:val="00142372"/>
    <w:rsid w:val="00142468"/>
    <w:rsid w:val="00143109"/>
    <w:rsid w:val="0014429E"/>
    <w:rsid w:val="00145CAC"/>
    <w:rsid w:val="001512B4"/>
    <w:rsid w:val="001521AE"/>
    <w:rsid w:val="00152AEC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17AD"/>
    <w:rsid w:val="001B7172"/>
    <w:rsid w:val="001B7E23"/>
    <w:rsid w:val="001C1496"/>
    <w:rsid w:val="001C282F"/>
    <w:rsid w:val="001C42AC"/>
    <w:rsid w:val="001C6314"/>
    <w:rsid w:val="001C7681"/>
    <w:rsid w:val="001D304A"/>
    <w:rsid w:val="001D3AB0"/>
    <w:rsid w:val="001E2A64"/>
    <w:rsid w:val="001F04C4"/>
    <w:rsid w:val="001F0FEE"/>
    <w:rsid w:val="00201853"/>
    <w:rsid w:val="00203C10"/>
    <w:rsid w:val="0020416C"/>
    <w:rsid w:val="00205907"/>
    <w:rsid w:val="00211F7A"/>
    <w:rsid w:val="002130E9"/>
    <w:rsid w:val="00213870"/>
    <w:rsid w:val="0021719D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6C14"/>
    <w:rsid w:val="00281FA6"/>
    <w:rsid w:val="0028507C"/>
    <w:rsid w:val="0028600B"/>
    <w:rsid w:val="00286FE9"/>
    <w:rsid w:val="00287A72"/>
    <w:rsid w:val="00287E3E"/>
    <w:rsid w:val="00292383"/>
    <w:rsid w:val="002A4EB6"/>
    <w:rsid w:val="002A6305"/>
    <w:rsid w:val="002A6BDA"/>
    <w:rsid w:val="002B177A"/>
    <w:rsid w:val="002C50E8"/>
    <w:rsid w:val="002C5553"/>
    <w:rsid w:val="002C79F5"/>
    <w:rsid w:val="002D1DB5"/>
    <w:rsid w:val="002D6821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406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97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6EAB"/>
    <w:rsid w:val="003E7E08"/>
    <w:rsid w:val="003F3AEA"/>
    <w:rsid w:val="003F40D1"/>
    <w:rsid w:val="003F667B"/>
    <w:rsid w:val="003F7EFE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13E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1A53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102B"/>
    <w:rsid w:val="004A3300"/>
    <w:rsid w:val="004A3EC3"/>
    <w:rsid w:val="004A51F1"/>
    <w:rsid w:val="004A620E"/>
    <w:rsid w:val="004A7754"/>
    <w:rsid w:val="004B0EEC"/>
    <w:rsid w:val="004B1933"/>
    <w:rsid w:val="004B444F"/>
    <w:rsid w:val="004B7533"/>
    <w:rsid w:val="004C0167"/>
    <w:rsid w:val="004C1ABF"/>
    <w:rsid w:val="004C208D"/>
    <w:rsid w:val="004C6EAF"/>
    <w:rsid w:val="004D3B05"/>
    <w:rsid w:val="004D56AB"/>
    <w:rsid w:val="004D57C2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A71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1484"/>
    <w:rsid w:val="0057208B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D21"/>
    <w:rsid w:val="005F153C"/>
    <w:rsid w:val="005F741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566C"/>
    <w:rsid w:val="00636242"/>
    <w:rsid w:val="00641749"/>
    <w:rsid w:val="00641CE7"/>
    <w:rsid w:val="006423A0"/>
    <w:rsid w:val="00644DEB"/>
    <w:rsid w:val="00651B20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D68FA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914F2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3A1F"/>
    <w:rsid w:val="0080487D"/>
    <w:rsid w:val="008054AA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1A7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11A76"/>
    <w:rsid w:val="00920E9C"/>
    <w:rsid w:val="0092280A"/>
    <w:rsid w:val="0092304A"/>
    <w:rsid w:val="009272DE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217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2F8E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9F5992"/>
    <w:rsid w:val="00A01959"/>
    <w:rsid w:val="00A02E28"/>
    <w:rsid w:val="00A030EC"/>
    <w:rsid w:val="00A03424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5F21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13BFF"/>
    <w:rsid w:val="00B177DD"/>
    <w:rsid w:val="00B20B19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42F95"/>
    <w:rsid w:val="00B53FB3"/>
    <w:rsid w:val="00B544F6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33FC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12F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3EC7"/>
    <w:rsid w:val="00E1461E"/>
    <w:rsid w:val="00E14A79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43BC"/>
    <w:rsid w:val="00E45EC9"/>
    <w:rsid w:val="00E468E0"/>
    <w:rsid w:val="00E50D2B"/>
    <w:rsid w:val="00E53DCB"/>
    <w:rsid w:val="00E57CB1"/>
    <w:rsid w:val="00E604EA"/>
    <w:rsid w:val="00E60C67"/>
    <w:rsid w:val="00E6135A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19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4738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31D05"/>
    <w:rsid w:val="00F32D0C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776E3"/>
    <w:rsid w:val="00F8194F"/>
    <w:rsid w:val="00F81BF5"/>
    <w:rsid w:val="00F832F1"/>
    <w:rsid w:val="00F86767"/>
    <w:rsid w:val="00F91EF6"/>
    <w:rsid w:val="00F92548"/>
    <w:rsid w:val="00F970DF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4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 Indent"/>
    <w:basedOn w:val="a"/>
    <w:link w:val="af7"/>
    <w:uiPriority w:val="99"/>
    <w:semiHidden/>
    <w:unhideWhenUsed/>
    <w:rsid w:val="00132E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32E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8AA2AAB183DD10897013CECE58AF617DABD7C8264DA0CFBB0C958EF0BQ6M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D662132BD1F4A7B515D07D8BF4C75A73A5A34F00E113DFB24C714417287A5650E2B8BEC1E7397C7M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DCF051E74CF92A50D2FEA43A68CA12D6625149790448F85942BBCFBD27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skal@m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yperlink" Target="mailto:moskal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8370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55968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57</cp:revision>
  <cp:lastPrinted>2016-05-13T03:50:00Z</cp:lastPrinted>
  <dcterms:created xsi:type="dcterms:W3CDTF">2015-12-08T08:55:00Z</dcterms:created>
  <dcterms:modified xsi:type="dcterms:W3CDTF">2017-05-16T09:55:00Z</dcterms:modified>
</cp:coreProperties>
</file>