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529" w:rsidRDefault="00700529" w:rsidP="00700529">
      <w:pPr>
        <w:pStyle w:val="ConsPlusNormal"/>
        <w:ind w:firstLine="4820"/>
      </w:pPr>
      <w:r>
        <w:t xml:space="preserve">Приложение № </w:t>
      </w:r>
      <w:r w:rsidR="00661C05">
        <w:t>3</w:t>
      </w:r>
    </w:p>
    <w:p w:rsidR="00700529" w:rsidRDefault="00700529" w:rsidP="00700529">
      <w:pPr>
        <w:pStyle w:val="ConsPlusNormal"/>
        <w:ind w:firstLine="4820"/>
      </w:pPr>
      <w:r>
        <w:t>к постановлению главы</w:t>
      </w:r>
    </w:p>
    <w:p w:rsidR="00700529" w:rsidRDefault="00700529" w:rsidP="00700529">
      <w:pPr>
        <w:pStyle w:val="ConsPlusNormal"/>
        <w:ind w:firstLine="4820"/>
      </w:pPr>
      <w:r>
        <w:t>Москаленского муниципального</w:t>
      </w:r>
    </w:p>
    <w:p w:rsidR="00700529" w:rsidRDefault="00700529" w:rsidP="00700529">
      <w:pPr>
        <w:pStyle w:val="ConsPlusNormal"/>
        <w:ind w:firstLine="4820"/>
      </w:pPr>
      <w:r>
        <w:t xml:space="preserve">района от </w:t>
      </w:r>
      <w:r w:rsidR="006B3D76">
        <w:t xml:space="preserve"> </w:t>
      </w:r>
      <w:r w:rsidR="00451FCD">
        <w:t>09.01.</w:t>
      </w:r>
      <w:r w:rsidR="006B3D76">
        <w:t>20</w:t>
      </w:r>
      <w:r w:rsidR="00451FCD">
        <w:t>20 № 05</w:t>
      </w:r>
    </w:p>
    <w:p w:rsidR="0035460C" w:rsidRPr="005B7E35" w:rsidRDefault="0035460C" w:rsidP="0035460C">
      <w:pPr>
        <w:pStyle w:val="ConsPlusNormal"/>
        <w:ind w:firstLine="540"/>
        <w:jc w:val="right"/>
      </w:pPr>
    </w:p>
    <w:p w:rsidR="0035460C" w:rsidRDefault="0035460C" w:rsidP="0035460C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3075" w:rsidRPr="005B7E35" w:rsidRDefault="00C83075" w:rsidP="0035460C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460C" w:rsidRPr="005B7E35" w:rsidRDefault="0035460C" w:rsidP="00700529">
      <w:pPr>
        <w:pStyle w:val="a3"/>
        <w:spacing w:after="0" w:line="240" w:lineRule="auto"/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r w:rsidRPr="005B7E35">
        <w:rPr>
          <w:rFonts w:ascii="Times New Roman" w:hAnsi="Times New Roman" w:cs="Times New Roman"/>
          <w:sz w:val="28"/>
          <w:szCs w:val="28"/>
        </w:rPr>
        <w:t>СТАНДАРТ</w:t>
      </w:r>
    </w:p>
    <w:p w:rsidR="0035460C" w:rsidRPr="005B7E35" w:rsidRDefault="0035460C" w:rsidP="0035460C">
      <w:pPr>
        <w:pStyle w:val="ConsPlusNormal"/>
        <w:jc w:val="center"/>
      </w:pPr>
      <w:r w:rsidRPr="005B7E35">
        <w:t xml:space="preserve">осуществления внутреннего </w:t>
      </w:r>
      <w:r w:rsidR="000872B8">
        <w:t>муниципаль</w:t>
      </w:r>
      <w:r w:rsidRPr="005B7E35">
        <w:t xml:space="preserve">ного финансового контроля «Оформление материалов и формирование отчетности о результатах проведения контрольных мероприятий» </w:t>
      </w:r>
    </w:p>
    <w:p w:rsidR="0035460C" w:rsidRPr="005B7E35" w:rsidRDefault="0035460C" w:rsidP="00354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60C" w:rsidRPr="005B7E35" w:rsidRDefault="0035460C" w:rsidP="00354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E3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5460C" w:rsidRPr="005B7E35" w:rsidRDefault="0035460C" w:rsidP="00354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60C" w:rsidRPr="005B7E35" w:rsidRDefault="0035460C" w:rsidP="0035460C">
      <w:pPr>
        <w:pStyle w:val="ConsPlusNormal"/>
        <w:ind w:firstLine="709"/>
        <w:jc w:val="both"/>
      </w:pPr>
      <w:r w:rsidRPr="005B7E35">
        <w:t xml:space="preserve">1. Настоящий стандарт определяет требования к оформлению результатов и отчетности по проведенным контрольным мероприятиям </w:t>
      </w:r>
      <w:r w:rsidR="000872B8">
        <w:t xml:space="preserve">комитетом </w:t>
      </w:r>
      <w:r w:rsidRPr="005B7E35">
        <w:t>финансов</w:t>
      </w:r>
      <w:r w:rsidR="000872B8">
        <w:t xml:space="preserve"> и </w:t>
      </w:r>
      <w:r w:rsidRPr="005B7E35">
        <w:t xml:space="preserve">контроля </w:t>
      </w:r>
      <w:r w:rsidR="000872B8">
        <w:t xml:space="preserve">Москаленского района </w:t>
      </w:r>
      <w:r w:rsidRPr="005B7E35">
        <w:t>Омской области</w:t>
      </w:r>
      <w:r w:rsidR="00D6684C">
        <w:t xml:space="preserve"> (далее Комитет финансов и контроля</w:t>
      </w:r>
      <w:r w:rsidRPr="00DC0545">
        <w:t>).</w:t>
      </w:r>
    </w:p>
    <w:p w:rsidR="0035460C" w:rsidRPr="005B7E35" w:rsidRDefault="0035460C" w:rsidP="0035460C">
      <w:pPr>
        <w:pStyle w:val="ConsPlusNormal"/>
        <w:ind w:firstLine="709"/>
        <w:jc w:val="both"/>
      </w:pPr>
      <w:r w:rsidRPr="005B7E35">
        <w:t xml:space="preserve">2. Целью настоящего стандарта является установление правил и требований к оформлению материалов и формированию отчетности о результатах проведения </w:t>
      </w:r>
      <w:r w:rsidR="00781CF8">
        <w:t xml:space="preserve">комитетом финансов и контроля </w:t>
      </w:r>
      <w:r w:rsidRPr="005B7E35">
        <w:t xml:space="preserve"> контрольных мероприятий, обеспечивающих качественное оформление результатов и формирование полной и достоверной отчетности.</w:t>
      </w:r>
    </w:p>
    <w:p w:rsidR="0035460C" w:rsidRPr="005B7E35" w:rsidRDefault="0035460C" w:rsidP="0035460C">
      <w:pPr>
        <w:pStyle w:val="ConsPlusNormal"/>
        <w:ind w:firstLine="709"/>
        <w:jc w:val="both"/>
      </w:pPr>
      <w:r w:rsidRPr="005B7E35">
        <w:t>3. Задачей настоящего стандарта является обеспечение качественного оформления результатов проведенного контрольного мероприятия, в том числе объективности и обоснованности при изложении результатов контрольного мероприятия, формирования достоверной отчетности.</w:t>
      </w:r>
    </w:p>
    <w:p w:rsidR="0035460C" w:rsidRPr="005B7E35" w:rsidRDefault="0035460C" w:rsidP="0035460C">
      <w:pPr>
        <w:pStyle w:val="ConsPlusNormal"/>
        <w:ind w:firstLine="709"/>
        <w:jc w:val="both"/>
      </w:pPr>
    </w:p>
    <w:p w:rsidR="0035460C" w:rsidRPr="005B7E35" w:rsidRDefault="0035460C" w:rsidP="0035460C">
      <w:pPr>
        <w:pStyle w:val="ConsPlusNormal"/>
        <w:ind w:firstLine="709"/>
        <w:jc w:val="center"/>
      </w:pPr>
      <w:r w:rsidRPr="005B7E35">
        <w:t xml:space="preserve">2. Организация деятельности по оформлению материалов и формированию отчетности о результатах проведения </w:t>
      </w:r>
    </w:p>
    <w:p w:rsidR="0035460C" w:rsidRPr="005B7E35" w:rsidRDefault="0035460C" w:rsidP="0035460C">
      <w:pPr>
        <w:pStyle w:val="ConsPlusNormal"/>
        <w:ind w:firstLine="709"/>
        <w:jc w:val="center"/>
      </w:pPr>
      <w:r w:rsidRPr="005B7E35">
        <w:t>контрольных мероприятий</w:t>
      </w:r>
    </w:p>
    <w:p w:rsidR="0035460C" w:rsidRPr="005B7E35" w:rsidRDefault="0035460C" w:rsidP="0035460C">
      <w:pPr>
        <w:pStyle w:val="ConsPlusNormal"/>
        <w:ind w:firstLine="709"/>
        <w:jc w:val="both"/>
      </w:pPr>
    </w:p>
    <w:p w:rsidR="0035460C" w:rsidRPr="005B7E35" w:rsidRDefault="0035460C" w:rsidP="0035460C">
      <w:pPr>
        <w:pStyle w:val="ConsPlusNormal"/>
        <w:ind w:firstLine="709"/>
        <w:jc w:val="both"/>
      </w:pPr>
      <w:r w:rsidRPr="005B7E35">
        <w:t>4. Настоящий стандарт применяется при оформлении материалов и формировании отчетности о результатах проведения контрольных мероприятий.</w:t>
      </w:r>
    </w:p>
    <w:p w:rsidR="0035460C" w:rsidRPr="005B7E35" w:rsidRDefault="0035460C" w:rsidP="0035460C">
      <w:pPr>
        <w:pStyle w:val="ConsPlusNormal"/>
        <w:ind w:firstLine="709"/>
        <w:jc w:val="both"/>
      </w:pPr>
      <w:r w:rsidRPr="005B7E35">
        <w:t xml:space="preserve">5. Результаты контрольного мероприятия оформляются актом проверки (ревизии) или заключением по результатам обследования (далее соответственно – акт, заключение) по </w:t>
      </w:r>
      <w:hyperlink w:anchor="Par186" w:tooltip="ПЛАН КОНТРОЛЬНЫХ МЕРОПРИЯТИЙ" w:history="1">
        <w:r w:rsidRPr="005B7E35">
          <w:t>форме</w:t>
        </w:r>
      </w:hyperlink>
      <w:r w:rsidRPr="005B7E35">
        <w:t xml:space="preserve"> согласно приложению к настоящему к стандарту.</w:t>
      </w:r>
    </w:p>
    <w:p w:rsidR="00D6684C" w:rsidRDefault="00D6684C" w:rsidP="007005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оформления акта, заключения руководителю контрольного мероприятия предоставляется не более 20 рабочих дней со дня окончания срока проведения контрольного мероприятия, указанного в приказе о проведении контрольного мероприятия. Указанный срок может быть продлен руководителем комитета финансов и контроля на основании мотивированного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обращения руководителя контрольного мероприятия, но не более чем на 20 рабочих дней.</w:t>
      </w:r>
    </w:p>
    <w:p w:rsidR="0035460C" w:rsidRPr="005B7E35" w:rsidRDefault="0035460C" w:rsidP="0035460C">
      <w:pPr>
        <w:pStyle w:val="ConsPlusNormal"/>
        <w:ind w:firstLine="709"/>
        <w:jc w:val="both"/>
      </w:pPr>
      <w:r w:rsidRPr="005B7E35">
        <w:t xml:space="preserve">6. Акт (заключение) состоит из вводной и описательной частей. </w:t>
      </w:r>
    </w:p>
    <w:p w:rsidR="0035460C" w:rsidRPr="005B7E35" w:rsidRDefault="0035460C" w:rsidP="0035460C">
      <w:pPr>
        <w:pStyle w:val="ConsPlusNormal"/>
        <w:ind w:firstLine="709"/>
        <w:jc w:val="both"/>
      </w:pPr>
      <w:r w:rsidRPr="005B7E35">
        <w:t xml:space="preserve">Вводная часть представляет собой общие сведения о проводимой проверке и объекте финансового контроля. </w:t>
      </w:r>
    </w:p>
    <w:p w:rsidR="0035460C" w:rsidRPr="005B7E35" w:rsidRDefault="0035460C" w:rsidP="0035460C">
      <w:pPr>
        <w:pStyle w:val="ConsPlusNormal"/>
        <w:ind w:firstLine="709"/>
        <w:jc w:val="both"/>
      </w:pPr>
      <w:r w:rsidRPr="005B7E35">
        <w:t>Описательная часть акта (заключения) должна содержать результаты контрольного мероприятия по вопросам, указанным в программе контрольного мероприятия.</w:t>
      </w:r>
    </w:p>
    <w:p w:rsidR="0035460C" w:rsidRPr="005B7E35" w:rsidRDefault="0035460C" w:rsidP="0035460C">
      <w:pPr>
        <w:pStyle w:val="ConsPlusNormal"/>
        <w:ind w:firstLine="709"/>
        <w:jc w:val="both"/>
      </w:pPr>
      <w:r w:rsidRPr="005B7E35">
        <w:t xml:space="preserve">7. Акт (заключение) подготавливается и подписывается должностным лицом (должностными лицами) </w:t>
      </w:r>
      <w:r w:rsidR="00781CF8">
        <w:t>комитета финансов и контроля</w:t>
      </w:r>
      <w:r w:rsidRPr="005B7E35">
        <w:t>, осуществляющим контрольное мероприятие, в соответствии с законодательством.</w:t>
      </w:r>
    </w:p>
    <w:p w:rsidR="0035460C" w:rsidRPr="005B7E35" w:rsidRDefault="0035460C" w:rsidP="0035460C">
      <w:pPr>
        <w:pStyle w:val="ConsPlusNormal"/>
        <w:ind w:firstLine="709"/>
        <w:jc w:val="both"/>
      </w:pPr>
      <w:r w:rsidRPr="005B7E35">
        <w:t>8. При составлении акта (заключения) должны соблюдаться следующие требования:</w:t>
      </w:r>
    </w:p>
    <w:p w:rsidR="0035460C" w:rsidRPr="005B7E35" w:rsidRDefault="0035460C" w:rsidP="0035460C">
      <w:pPr>
        <w:pStyle w:val="ConsPlusNormal"/>
        <w:ind w:firstLine="709"/>
        <w:jc w:val="both"/>
      </w:pPr>
      <w:r w:rsidRPr="005B7E35">
        <w:t>1) объективность, краткость и ясность при изложении результатов контрольного мероприятия;</w:t>
      </w:r>
    </w:p>
    <w:p w:rsidR="0035460C" w:rsidRPr="005B7E35" w:rsidRDefault="0035460C" w:rsidP="0035460C">
      <w:pPr>
        <w:pStyle w:val="ConsPlusNormal"/>
        <w:ind w:firstLine="709"/>
        <w:jc w:val="both"/>
      </w:pPr>
      <w:r w:rsidRPr="005B7E35">
        <w:t>2) четкость формулировок при описании содержания выявленных нарушений и недостатков;</w:t>
      </w:r>
    </w:p>
    <w:p w:rsidR="0035460C" w:rsidRPr="005B7E35" w:rsidRDefault="0035460C" w:rsidP="0035460C">
      <w:pPr>
        <w:pStyle w:val="ConsPlusNormal"/>
        <w:ind w:firstLine="709"/>
        <w:jc w:val="both"/>
      </w:pPr>
      <w:r w:rsidRPr="005B7E35">
        <w:t>3) логическая и хронологическая последовательность излагаемого материала;</w:t>
      </w:r>
    </w:p>
    <w:p w:rsidR="0035460C" w:rsidRPr="005B7E35" w:rsidRDefault="0035460C" w:rsidP="0035460C">
      <w:pPr>
        <w:pStyle w:val="ConsPlusNormal"/>
        <w:ind w:firstLine="709"/>
        <w:jc w:val="both"/>
      </w:pPr>
      <w:r w:rsidRPr="005B7E35">
        <w:t>4) изложение фактических данных осуществляется на основе соответствующих документов (при наличии исчерпывающих ссылок на них).</w:t>
      </w:r>
    </w:p>
    <w:p w:rsidR="00F765BD" w:rsidRDefault="00F765BD" w:rsidP="00F76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</w:t>
      </w:r>
      <w:r w:rsidR="0035460C" w:rsidRPr="00F765BD">
        <w:rPr>
          <w:rFonts w:ascii="Times New Roman" w:hAnsi="Times New Roman" w:cs="Times New Roman"/>
          <w:sz w:val="28"/>
          <w:szCs w:val="28"/>
        </w:rPr>
        <w:t>9.</w:t>
      </w:r>
      <w:r w:rsidR="0035460C" w:rsidRPr="005B7E35">
        <w:t xml:space="preserve"> </w:t>
      </w:r>
      <w:r>
        <w:rPr>
          <w:rFonts w:ascii="Times New Roman" w:hAnsi="Times New Roman" w:cs="Times New Roman"/>
          <w:sz w:val="28"/>
          <w:szCs w:val="28"/>
        </w:rPr>
        <w:t>В акте (заключении) при описании каждого нарушения, выявленного при проведении контрольного мероприятия, должны быть указаны положения соответствующих правовых актов, договоров (соглашений), государственных (муниципальных) контрактов, которые были нарушены, к какому периоду относится выявленное нарушение, в чем выразилось нарушение, документально подтвержденная сумма нарушения.</w:t>
      </w:r>
    </w:p>
    <w:p w:rsidR="0035460C" w:rsidRPr="00F765BD" w:rsidRDefault="00F765BD" w:rsidP="00F76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</w:t>
      </w:r>
      <w:r w:rsidR="0035460C" w:rsidRPr="00F765BD">
        <w:rPr>
          <w:rFonts w:ascii="Times New Roman" w:hAnsi="Times New Roman" w:cs="Times New Roman"/>
          <w:sz w:val="28"/>
          <w:szCs w:val="28"/>
        </w:rPr>
        <w:t>10. В акте (заключении) не должна даваться морально-этическая оценка действий должностных и материально ответственных лиц объекта финансового контроля.</w:t>
      </w:r>
    </w:p>
    <w:p w:rsidR="0035460C" w:rsidRPr="005B7E35" w:rsidRDefault="0035460C" w:rsidP="0035460C">
      <w:pPr>
        <w:pStyle w:val="ConsPlusNormal"/>
        <w:ind w:firstLine="709"/>
        <w:jc w:val="both"/>
      </w:pPr>
      <w:r w:rsidRPr="005B7E35">
        <w:t>11. Должностные лица, ответственные за проведение контрольного мероприятия, несут персональную ответственность за достоверность и объективность фактических данных, изложенных в акте (заключении).</w:t>
      </w:r>
    </w:p>
    <w:p w:rsidR="0035460C" w:rsidRPr="005B7E35" w:rsidRDefault="0035460C" w:rsidP="0035460C">
      <w:pPr>
        <w:pStyle w:val="ConsPlusNormal"/>
        <w:ind w:firstLine="709"/>
        <w:jc w:val="both"/>
      </w:pPr>
      <w:r w:rsidRPr="005B7E35">
        <w:t>12. Акты (заключения), составленные в ходе или по завершении контрольных мероприятий, передаются объекту финансового контроля способом, обеспечивающим фиксацию факта его получения в соответствии с законодательством.</w:t>
      </w:r>
    </w:p>
    <w:p w:rsidR="0035460C" w:rsidRPr="005B7E35" w:rsidRDefault="0035460C" w:rsidP="0035460C">
      <w:pPr>
        <w:pStyle w:val="ConsPlusNormal"/>
        <w:ind w:firstLine="709"/>
        <w:jc w:val="both"/>
      </w:pPr>
      <w:r w:rsidRPr="005B7E35">
        <w:t>13. Задачами формирования отчетности о результатах проведенных контрольных мероприятий являются:</w:t>
      </w:r>
    </w:p>
    <w:p w:rsidR="0035460C" w:rsidRPr="005B7E35" w:rsidRDefault="0035460C" w:rsidP="0035460C">
      <w:pPr>
        <w:pStyle w:val="ConsPlusNormal"/>
        <w:ind w:firstLine="709"/>
        <w:jc w:val="both"/>
      </w:pPr>
      <w:r w:rsidRPr="005B7E35">
        <w:t>1) обобщение результатов контрольной деятельности;</w:t>
      </w:r>
    </w:p>
    <w:p w:rsidR="0035460C" w:rsidRPr="005B7E35" w:rsidRDefault="0035460C" w:rsidP="0035460C">
      <w:pPr>
        <w:pStyle w:val="ConsPlusNormal"/>
        <w:ind w:firstLine="709"/>
        <w:jc w:val="both"/>
      </w:pPr>
      <w:r w:rsidRPr="005B7E35">
        <w:t>2) формирование полной и достоверной информации о результатах проведенных контрольных мероприятий за отчетный период;</w:t>
      </w:r>
    </w:p>
    <w:p w:rsidR="0035460C" w:rsidRPr="005B7E35" w:rsidRDefault="0035460C" w:rsidP="0035460C">
      <w:pPr>
        <w:pStyle w:val="ConsPlusNormal"/>
        <w:ind w:firstLine="709"/>
        <w:jc w:val="both"/>
      </w:pPr>
      <w:r w:rsidRPr="005B7E35">
        <w:lastRenderedPageBreak/>
        <w:t>3) использование результатов в целях оптимизации планирования контрольной деятельности на соответствующий год;</w:t>
      </w:r>
    </w:p>
    <w:p w:rsidR="0035460C" w:rsidRPr="005B7E35" w:rsidRDefault="0035460C" w:rsidP="0035460C">
      <w:pPr>
        <w:pStyle w:val="ConsPlusNormal"/>
        <w:ind w:firstLine="709"/>
        <w:jc w:val="both"/>
      </w:pPr>
      <w:r w:rsidRPr="005B7E35">
        <w:t xml:space="preserve">4) использование результатов с целью разработки предложений по устранению и предупреждению нарушений, повышению эффективности использования средств </w:t>
      </w:r>
      <w:r w:rsidR="00037D09">
        <w:t>районного</w:t>
      </w:r>
      <w:r w:rsidRPr="005B7E35">
        <w:t xml:space="preserve"> бюджета;</w:t>
      </w:r>
    </w:p>
    <w:p w:rsidR="0035460C" w:rsidRDefault="0035460C" w:rsidP="0035460C">
      <w:pPr>
        <w:pStyle w:val="ConsPlusNormal"/>
        <w:ind w:firstLine="709"/>
        <w:jc w:val="both"/>
      </w:pPr>
      <w:r w:rsidRPr="005B7E35">
        <w:t>5) формирование дела контрольного мероприятия.</w:t>
      </w:r>
    </w:p>
    <w:p w:rsidR="00F765BD" w:rsidRDefault="00F765BD" w:rsidP="007005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13.1. Помимо акта, заключения по результатам контрольного мероприятия составляются (оформляются):</w:t>
      </w:r>
    </w:p>
    <w:p w:rsidR="00F765BD" w:rsidRPr="00F765BD" w:rsidRDefault="00F765BD" w:rsidP="007005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представления и предписания в соответствии со </w:t>
      </w:r>
      <w:hyperlink r:id="rId6" w:history="1">
        <w:r w:rsidRPr="00F765BD">
          <w:rPr>
            <w:rFonts w:ascii="Times New Roman" w:hAnsi="Times New Roman" w:cs="Times New Roman"/>
            <w:sz w:val="28"/>
            <w:szCs w:val="28"/>
          </w:rPr>
          <w:t>статьей 270.2</w:t>
        </w:r>
      </w:hyperlink>
      <w:r w:rsidRPr="00F765B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F765BD" w:rsidRDefault="00F765BD" w:rsidP="007005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информационные письма в адрес органов муниципальной власти Москаленского района, прокуратуры Москаленского района Омской области,  иных организаций, физических лиц в соответствии с законодательством (далее - письма) (при необходимости);</w:t>
      </w:r>
    </w:p>
    <w:p w:rsidR="00F765BD" w:rsidRDefault="00F765BD" w:rsidP="007005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отчет о проведенном контрольном мероприятии (далее - отчет).</w:t>
      </w:r>
    </w:p>
    <w:p w:rsidR="00F765BD" w:rsidRDefault="00F765BD" w:rsidP="007005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Руководители структурных подразделений (лица, их замещающие) </w:t>
      </w:r>
      <w:r w:rsidR="00525E60">
        <w:rPr>
          <w:rFonts w:ascii="Times New Roman" w:hAnsi="Times New Roman" w:cs="Times New Roman"/>
          <w:sz w:val="28"/>
          <w:szCs w:val="28"/>
        </w:rPr>
        <w:t>комитета финансов и контроля</w:t>
      </w:r>
      <w:r>
        <w:rPr>
          <w:rFonts w:ascii="Times New Roman" w:hAnsi="Times New Roman" w:cs="Times New Roman"/>
          <w:sz w:val="28"/>
          <w:szCs w:val="28"/>
        </w:rPr>
        <w:t xml:space="preserve"> несут ответственность за полноту и достоверность информации, содержащейся в отчетах о проведенных контрольных мероприятиях, в соответствии с законодательством.</w:t>
      </w:r>
    </w:p>
    <w:p w:rsidR="00F765BD" w:rsidRDefault="00F765BD" w:rsidP="007005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Кроме документов, указанных в </w:t>
      </w:r>
      <w:hyperlink r:id="rId7" w:history="1">
        <w:r w:rsidRPr="00F765BD">
          <w:rPr>
            <w:rFonts w:ascii="Times New Roman" w:hAnsi="Times New Roman" w:cs="Times New Roman"/>
            <w:sz w:val="28"/>
            <w:szCs w:val="28"/>
          </w:rPr>
          <w:t>пунктах 5</w:t>
        </w:r>
      </w:hyperlink>
      <w:r w:rsidRPr="00F765BD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F765BD">
          <w:rPr>
            <w:rFonts w:ascii="Times New Roman" w:hAnsi="Times New Roman" w:cs="Times New Roman"/>
            <w:sz w:val="28"/>
            <w:szCs w:val="28"/>
          </w:rPr>
          <w:t>13.1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стандарта, по результатам контрольного мероприятия осуществляется подготовка:</w:t>
      </w:r>
    </w:p>
    <w:p w:rsidR="00F765BD" w:rsidRDefault="00F765BD" w:rsidP="007005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документов в рамках производства по делам об административных правонарушениях;</w:t>
      </w:r>
    </w:p>
    <w:p w:rsidR="00F765BD" w:rsidRDefault="00F765BD" w:rsidP="007005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уведомлений о применении бюджетных мер принуждения в соответствии с законодательством;</w:t>
      </w:r>
    </w:p>
    <w:p w:rsidR="00F765BD" w:rsidRDefault="00F765BD" w:rsidP="007005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иных документов (материалов) в соответствии с законодательством.</w:t>
      </w:r>
    </w:p>
    <w:p w:rsidR="0035460C" w:rsidRPr="008C3A4A" w:rsidRDefault="0035460C" w:rsidP="00700529">
      <w:pPr>
        <w:pStyle w:val="ConsPlusNormal"/>
        <w:ind w:firstLine="708"/>
        <w:jc w:val="both"/>
      </w:pPr>
      <w:r w:rsidRPr="00F765BD">
        <w:t>1</w:t>
      </w:r>
      <w:r w:rsidR="00F765BD" w:rsidRPr="00F765BD">
        <w:t>6</w:t>
      </w:r>
      <w:r w:rsidRPr="00F765BD">
        <w:t xml:space="preserve">. </w:t>
      </w:r>
      <w:r w:rsidRPr="008C3A4A">
        <w:t xml:space="preserve">По результатам контрольного мероприятия осуществляется подготовка предписаний, представлений, уведомлений о применении бюджетных мер принуждения в соответствии с законодательством, а также информационные письма. </w:t>
      </w:r>
    </w:p>
    <w:p w:rsidR="0035460C" w:rsidRPr="00037D09" w:rsidRDefault="0035460C" w:rsidP="00700529">
      <w:pPr>
        <w:pStyle w:val="ConsPlusNormal"/>
        <w:ind w:firstLine="708"/>
        <w:jc w:val="both"/>
      </w:pPr>
      <w:r w:rsidRPr="00037D09">
        <w:t>1</w:t>
      </w:r>
      <w:r w:rsidR="00F765BD">
        <w:t>7</w:t>
      </w:r>
      <w:r w:rsidRPr="00037D09">
        <w:t>.</w:t>
      </w:r>
      <w:r w:rsidR="00F765BD">
        <w:t xml:space="preserve">  </w:t>
      </w:r>
      <w:r w:rsidRPr="00037D09">
        <w:t>Все рабочие документы, собранные в ходе подготовки, проведения и оформления результатов контрольного мероприятия, подлежат включению в дело контрольного мероприятия.</w:t>
      </w:r>
    </w:p>
    <w:p w:rsidR="00D6684C" w:rsidRDefault="00D6684C" w:rsidP="00D66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00529">
        <w:rPr>
          <w:rFonts w:ascii="Times New Roman" w:hAnsi="Times New Roman" w:cs="Times New Roman"/>
          <w:sz w:val="28"/>
          <w:szCs w:val="28"/>
        </w:rPr>
        <w:tab/>
      </w:r>
      <w:r w:rsidR="00F765BD" w:rsidRPr="00F765BD">
        <w:rPr>
          <w:rFonts w:ascii="Times New Roman" w:hAnsi="Times New Roman" w:cs="Times New Roman"/>
          <w:sz w:val="28"/>
          <w:szCs w:val="28"/>
        </w:rPr>
        <w:t>18</w:t>
      </w:r>
      <w:r w:rsidR="00F765BD">
        <w:t>.</w:t>
      </w:r>
      <w:r w:rsidR="0035460C" w:rsidRPr="00037D09">
        <w:t xml:space="preserve"> </w:t>
      </w:r>
      <w:r w:rsidR="00F765BD">
        <w:t xml:space="preserve"> </w:t>
      </w:r>
      <w:r>
        <w:rPr>
          <w:rFonts w:ascii="Times New Roman" w:hAnsi="Times New Roman" w:cs="Times New Roman"/>
          <w:sz w:val="28"/>
          <w:szCs w:val="28"/>
        </w:rPr>
        <w:t>В дело контрольного мероприятия подлежат включению документы, составленные и полученные в ходе подготовки и планирования контрольного мероприятия, документы, представленные объектами финансового контроля при проведении и по результатам проведения контрольного мероприятия (включая копии первичных документов, договоров, регистров учета, объяснительные и пояснительные записки, возражения по актам проверок и заключениям, выданным предписаниям и представлениям), необходимые для подтверждения выявленных нарушений, итоговые документы, сформированные по результатам контрольных мероприятий (акты, заключения, представления, предписания, письма, отчеты и т.д.).</w:t>
      </w:r>
    </w:p>
    <w:p w:rsidR="00D6684C" w:rsidRDefault="00D6684C" w:rsidP="007005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Ответственным за полноту документов, содержащихся в деле контрольного мероприятия, является руководитель контрольного мероприятия.</w:t>
      </w:r>
    </w:p>
    <w:p w:rsidR="0035460C" w:rsidRDefault="0035460C" w:rsidP="007005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84C">
        <w:rPr>
          <w:rFonts w:ascii="Times New Roman" w:hAnsi="Times New Roman" w:cs="Times New Roman"/>
          <w:sz w:val="28"/>
          <w:szCs w:val="28"/>
        </w:rPr>
        <w:t>1</w:t>
      </w:r>
      <w:r w:rsidR="00D6684C">
        <w:rPr>
          <w:rFonts w:ascii="Times New Roman" w:hAnsi="Times New Roman" w:cs="Times New Roman"/>
          <w:sz w:val="28"/>
          <w:szCs w:val="28"/>
        </w:rPr>
        <w:t>9</w:t>
      </w:r>
      <w:r w:rsidRPr="00D6684C">
        <w:rPr>
          <w:rFonts w:ascii="Times New Roman" w:hAnsi="Times New Roman" w:cs="Times New Roman"/>
          <w:sz w:val="28"/>
          <w:szCs w:val="28"/>
        </w:rPr>
        <w:t>. Дело контрольного мероприятия хранится в течение сроков и в порядке, определенных законодательством.</w:t>
      </w:r>
    </w:p>
    <w:p w:rsidR="00D6684C" w:rsidRDefault="00D6684C" w:rsidP="007005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Информация о результатах осуществления контрольных мероприятий размещается в информационно-телекоммуникационной сети "Интернет" в соответствии с законодательством.</w:t>
      </w:r>
    </w:p>
    <w:p w:rsidR="00D6684C" w:rsidRPr="00D6684C" w:rsidRDefault="00D6684C" w:rsidP="007005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Ведение учета и формирование отчетных данных по результатам проведенных контрольных мероприятий осуществляется с использованием информационных систем комитета финансов и контроля.</w:t>
      </w:r>
    </w:p>
    <w:p w:rsidR="0035460C" w:rsidRPr="00781CF8" w:rsidRDefault="0035460C" w:rsidP="0035460C">
      <w:pPr>
        <w:pStyle w:val="ConsPlusNormal"/>
        <w:ind w:firstLine="709"/>
        <w:jc w:val="both"/>
        <w:rPr>
          <w:b/>
        </w:rPr>
      </w:pPr>
      <w:bookmarkStart w:id="0" w:name="_GoBack"/>
      <w:bookmarkEnd w:id="0"/>
    </w:p>
    <w:sectPr w:rsidR="0035460C" w:rsidRPr="00781CF8" w:rsidSect="00A3473F">
      <w:headerReference w:type="default" r:id="rId9"/>
      <w:pgSz w:w="11906" w:h="16838" w:code="9"/>
      <w:pgMar w:top="1134" w:right="851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AA8" w:rsidRDefault="00321AA8">
      <w:pPr>
        <w:spacing w:after="0" w:line="240" w:lineRule="auto"/>
      </w:pPr>
      <w:r>
        <w:separator/>
      </w:r>
    </w:p>
  </w:endnote>
  <w:endnote w:type="continuationSeparator" w:id="1">
    <w:p w:rsidR="00321AA8" w:rsidRDefault="00321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AA8" w:rsidRDefault="00321AA8">
      <w:pPr>
        <w:spacing w:after="0" w:line="240" w:lineRule="auto"/>
      </w:pPr>
      <w:r>
        <w:separator/>
      </w:r>
    </w:p>
  </w:footnote>
  <w:footnote w:type="continuationSeparator" w:id="1">
    <w:p w:rsidR="00321AA8" w:rsidRDefault="00321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0257262"/>
    </w:sdtPr>
    <w:sdtEndPr>
      <w:rPr>
        <w:rFonts w:ascii="Times New Roman" w:hAnsi="Times New Roman" w:cs="Times New Roman"/>
      </w:rPr>
    </w:sdtEndPr>
    <w:sdtContent>
      <w:p w:rsidR="00A3473F" w:rsidRPr="00A3473F" w:rsidRDefault="0045655F">
        <w:pPr>
          <w:pStyle w:val="a4"/>
          <w:jc w:val="center"/>
          <w:rPr>
            <w:rFonts w:ascii="Times New Roman" w:hAnsi="Times New Roman" w:cs="Times New Roman"/>
          </w:rPr>
        </w:pPr>
        <w:r w:rsidRPr="00A3473F">
          <w:rPr>
            <w:rFonts w:ascii="Times New Roman" w:hAnsi="Times New Roman" w:cs="Times New Roman"/>
          </w:rPr>
          <w:fldChar w:fldCharType="begin"/>
        </w:r>
        <w:r w:rsidR="00781CF8" w:rsidRPr="00A3473F">
          <w:rPr>
            <w:rFonts w:ascii="Times New Roman" w:hAnsi="Times New Roman" w:cs="Times New Roman"/>
          </w:rPr>
          <w:instrText>PAGE   \* MERGEFORMAT</w:instrText>
        </w:r>
        <w:r w:rsidRPr="00A3473F">
          <w:rPr>
            <w:rFonts w:ascii="Times New Roman" w:hAnsi="Times New Roman" w:cs="Times New Roman"/>
          </w:rPr>
          <w:fldChar w:fldCharType="separate"/>
        </w:r>
        <w:r w:rsidR="00451FCD">
          <w:rPr>
            <w:rFonts w:ascii="Times New Roman" w:hAnsi="Times New Roman" w:cs="Times New Roman"/>
            <w:noProof/>
          </w:rPr>
          <w:t>2</w:t>
        </w:r>
        <w:r w:rsidRPr="00A3473F">
          <w:rPr>
            <w:rFonts w:ascii="Times New Roman" w:hAnsi="Times New Roman" w:cs="Times New Roman"/>
          </w:rPr>
          <w:fldChar w:fldCharType="end"/>
        </w:r>
      </w:p>
    </w:sdtContent>
  </w:sdt>
  <w:p w:rsidR="00A3473F" w:rsidRDefault="00321AA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460C"/>
    <w:rsid w:val="00037D09"/>
    <w:rsid w:val="000872B8"/>
    <w:rsid w:val="000B679F"/>
    <w:rsid w:val="001C6F52"/>
    <w:rsid w:val="001D3EBD"/>
    <w:rsid w:val="0023316C"/>
    <w:rsid w:val="00233DDB"/>
    <w:rsid w:val="00237B19"/>
    <w:rsid w:val="00254C0B"/>
    <w:rsid w:val="00321AA8"/>
    <w:rsid w:val="0035460C"/>
    <w:rsid w:val="004449BC"/>
    <w:rsid w:val="00451FCD"/>
    <w:rsid w:val="0045655F"/>
    <w:rsid w:val="00500C06"/>
    <w:rsid w:val="00525E60"/>
    <w:rsid w:val="00577028"/>
    <w:rsid w:val="005B4258"/>
    <w:rsid w:val="00661C05"/>
    <w:rsid w:val="006A7869"/>
    <w:rsid w:val="006B3D76"/>
    <w:rsid w:val="00700529"/>
    <w:rsid w:val="00781CF8"/>
    <w:rsid w:val="007C7718"/>
    <w:rsid w:val="00853E92"/>
    <w:rsid w:val="008708B2"/>
    <w:rsid w:val="00882670"/>
    <w:rsid w:val="008C3A4A"/>
    <w:rsid w:val="00921BFF"/>
    <w:rsid w:val="00945853"/>
    <w:rsid w:val="00973E91"/>
    <w:rsid w:val="00984D36"/>
    <w:rsid w:val="00987A3D"/>
    <w:rsid w:val="009C2FE3"/>
    <w:rsid w:val="00A160F5"/>
    <w:rsid w:val="00AE08E2"/>
    <w:rsid w:val="00B11E25"/>
    <w:rsid w:val="00C83075"/>
    <w:rsid w:val="00CE19D4"/>
    <w:rsid w:val="00D00DF9"/>
    <w:rsid w:val="00D6684C"/>
    <w:rsid w:val="00D853BE"/>
    <w:rsid w:val="00DB3390"/>
    <w:rsid w:val="00DC0545"/>
    <w:rsid w:val="00DC2C92"/>
    <w:rsid w:val="00E6334A"/>
    <w:rsid w:val="00E76BCE"/>
    <w:rsid w:val="00F76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60C"/>
    <w:pPr>
      <w:ind w:left="720"/>
      <w:contextualSpacing/>
    </w:pPr>
  </w:style>
  <w:style w:type="paragraph" w:customStyle="1" w:styleId="ConsPlusNormal">
    <w:name w:val="ConsPlusNormal"/>
    <w:rsid w:val="003546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54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460C"/>
  </w:style>
  <w:style w:type="paragraph" w:styleId="a6">
    <w:name w:val="Balloon Text"/>
    <w:basedOn w:val="a"/>
    <w:link w:val="a7"/>
    <w:uiPriority w:val="99"/>
    <w:semiHidden/>
    <w:unhideWhenUsed/>
    <w:rsid w:val="00B11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1E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60C"/>
    <w:pPr>
      <w:ind w:left="720"/>
      <w:contextualSpacing/>
    </w:pPr>
  </w:style>
  <w:style w:type="paragraph" w:customStyle="1" w:styleId="ConsPlusNormal">
    <w:name w:val="ConsPlusNormal"/>
    <w:rsid w:val="003546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54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46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F1F3CB7DCC9C64F8B32F053E1B94AD82EDF5DB17432D0D1354E4386562272A7363DF260B8E0D00E91C373313A45070480FE35A27C1717E6DD44186bEK8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5F1F3CB7DCC9C64F8B32F053E1B94AD82EDF5DB17432D0D1354E4386562272A7363DF260B8E0D00E91C373713A45070480FE35A27C1717E6DD44186bEK8G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545F0E7BA3B44524D5D9119AC229DB51EFE297F375BAAE4E7BADE926230E1AF16C40351C85AC82DABC5343286EB0DD2AB7045CD7EF3a9G5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ФС</dc:creator>
  <cp:lastModifiedBy>Faber GM</cp:lastModifiedBy>
  <cp:revision>10</cp:revision>
  <cp:lastPrinted>2020-01-14T10:39:00Z</cp:lastPrinted>
  <dcterms:created xsi:type="dcterms:W3CDTF">2019-12-31T03:30:00Z</dcterms:created>
  <dcterms:modified xsi:type="dcterms:W3CDTF">2020-01-14T11:02:00Z</dcterms:modified>
</cp:coreProperties>
</file>