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9D" w:rsidRPr="00916E9D" w:rsidRDefault="00916E9D" w:rsidP="00916E9D">
      <w:pPr>
        <w:jc w:val="both"/>
        <w:rPr>
          <w:rFonts w:ascii="Times New Roman" w:hAnsi="Times New Roman" w:cs="Times New Roman"/>
          <w:sz w:val="28"/>
          <w:szCs w:val="28"/>
        </w:rPr>
      </w:pPr>
      <w:r w:rsidRPr="00916E9D">
        <w:rPr>
          <w:rFonts w:ascii="Times New Roman" w:hAnsi="Times New Roman" w:cs="Times New Roman"/>
          <w:sz w:val="28"/>
          <w:szCs w:val="28"/>
        </w:rPr>
        <w:t>3 июня 2023 года опубликовано постановление Правительства РФ от 2 июня 2023 г. № 921 «О внесении изменения в Правила выплаты вознаграждения за служебные изобретения, служебные полезные модели, служебные промышленные образцы». Начало действия документа – 3 июня 2023 года.</w:t>
      </w:r>
    </w:p>
    <w:p w:rsidR="00357380" w:rsidRPr="00916E9D" w:rsidRDefault="00916E9D" w:rsidP="00916E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6E9D">
        <w:rPr>
          <w:rFonts w:ascii="Times New Roman" w:hAnsi="Times New Roman" w:cs="Times New Roman"/>
          <w:sz w:val="28"/>
          <w:szCs w:val="28"/>
        </w:rPr>
        <w:t>Если работодателем является научная организация или образовательная организация высшего образования – государственное или муниципальное учреждение, государственное или муниципальное унитарное предприятие, то работнику вознаграждение выплачивается в размере 50% вознаграждения работодателя, обусловленного (предусмотренного) соответствующим договором</w:t>
      </w:r>
    </w:p>
    <w:sectPr w:rsidR="00357380" w:rsidRPr="00916E9D" w:rsidSect="0047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A66"/>
    <w:rsid w:val="00051052"/>
    <w:rsid w:val="00063A66"/>
    <w:rsid w:val="00274E72"/>
    <w:rsid w:val="00357380"/>
    <w:rsid w:val="00474BE3"/>
    <w:rsid w:val="006C67D0"/>
    <w:rsid w:val="00916E9D"/>
    <w:rsid w:val="009B5E30"/>
    <w:rsid w:val="009C161E"/>
    <w:rsid w:val="00A9013B"/>
    <w:rsid w:val="00C04C98"/>
    <w:rsid w:val="00F5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2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 Марат Махсутович</dc:creator>
  <cp:lastModifiedBy>FaberGM</cp:lastModifiedBy>
  <cp:revision>2</cp:revision>
  <dcterms:created xsi:type="dcterms:W3CDTF">2024-07-04T06:19:00Z</dcterms:created>
  <dcterms:modified xsi:type="dcterms:W3CDTF">2024-07-04T06:19:00Z</dcterms:modified>
</cp:coreProperties>
</file>