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D5" w:rsidRPr="009D4CAA" w:rsidRDefault="009D4CAA" w:rsidP="009D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4CAA">
        <w:rPr>
          <w:rFonts w:ascii="Times New Roman" w:hAnsi="Times New Roman" w:cs="Times New Roman"/>
          <w:sz w:val="28"/>
          <w:szCs w:val="28"/>
        </w:rPr>
        <w:t>Федеральному казначейству предоставлен доступ к единой информационной системе, содержащей информацию о расчетах по государственному оборонному заказу.</w:t>
      </w:r>
    </w:p>
    <w:p w:rsidR="009D4CAA" w:rsidRPr="009D4CAA" w:rsidRDefault="009D4CAA" w:rsidP="009D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AA">
        <w:rPr>
          <w:rFonts w:ascii="Times New Roman" w:hAnsi="Times New Roman" w:cs="Times New Roman"/>
          <w:sz w:val="28"/>
          <w:szCs w:val="28"/>
        </w:rPr>
        <w:t>Федеральный закон от 22.04.2024 № 81-ФЗ «О внесении изменения в статью 8.8 Федерального закона «О государственном оборонном заказе».</w:t>
      </w:r>
    </w:p>
    <w:p w:rsidR="009D4CAA" w:rsidRPr="009D4CAA" w:rsidRDefault="009D4CAA" w:rsidP="009D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AA">
        <w:rPr>
          <w:rFonts w:ascii="Times New Roman" w:hAnsi="Times New Roman" w:cs="Times New Roman"/>
          <w:sz w:val="28"/>
          <w:szCs w:val="28"/>
        </w:rPr>
        <w:t xml:space="preserve">Данное решение направлено на повышение эффективности деятельности Федерального казначейства в части осуществления полномочий по обеспечению предварительного и текущего контроля за ведением операций со средствами федерального бюджета в рамках выполнения государственного оборонного заказа. </w:t>
      </w:r>
      <w:bookmarkEnd w:id="0"/>
    </w:p>
    <w:sectPr w:rsidR="009D4CAA" w:rsidRPr="009D4CAA" w:rsidSect="00A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2F4016"/>
    <w:rsid w:val="004B3C15"/>
    <w:rsid w:val="00566B2A"/>
    <w:rsid w:val="008924D1"/>
    <w:rsid w:val="009D4CAA"/>
    <w:rsid w:val="00A4167A"/>
    <w:rsid w:val="00A95076"/>
    <w:rsid w:val="00AC5075"/>
    <w:rsid w:val="00B342C8"/>
    <w:rsid w:val="00B561D5"/>
    <w:rsid w:val="00CC3A98"/>
    <w:rsid w:val="00D6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2024-07-03T08:24:00Z</dcterms:created>
  <dcterms:modified xsi:type="dcterms:W3CDTF">2024-07-03T08:24:00Z</dcterms:modified>
</cp:coreProperties>
</file>