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D8" w:rsidRPr="00CA3CD8" w:rsidRDefault="00CA3CD8" w:rsidP="00CA3CD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D8">
        <w:rPr>
          <w:rFonts w:ascii="Times New Roman" w:hAnsi="Times New Roman" w:cs="Times New Roman"/>
          <w:b/>
          <w:sz w:val="28"/>
          <w:szCs w:val="28"/>
        </w:rPr>
        <w:t>Разъяснены особенности оплаты коммунальной услуги по отоплению одним из двух способов: в течение отопительного периода либо равномерно в течение календарного года</w:t>
      </w:r>
    </w:p>
    <w:p w:rsidR="00CA3CD8" w:rsidRPr="00CA3CD8" w:rsidRDefault="00CA3CD8" w:rsidP="00CA3CD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3CD8">
        <w:rPr>
          <w:rFonts w:ascii="Times New Roman" w:hAnsi="Times New Roman" w:cs="Times New Roman"/>
          <w:i/>
          <w:sz w:val="28"/>
          <w:szCs w:val="28"/>
        </w:rPr>
        <w:t xml:space="preserve">Письмо Минстроя России от 17.02.2025 </w:t>
      </w:r>
      <w:r w:rsidRPr="00CA3CD8">
        <w:rPr>
          <w:rFonts w:ascii="Times New Roman" w:hAnsi="Times New Roman" w:cs="Times New Roman"/>
          <w:i/>
          <w:sz w:val="28"/>
          <w:szCs w:val="28"/>
        </w:rPr>
        <w:t>№</w:t>
      </w:r>
      <w:r w:rsidRPr="00CA3CD8">
        <w:rPr>
          <w:rFonts w:ascii="Times New Roman" w:hAnsi="Times New Roman" w:cs="Times New Roman"/>
          <w:i/>
          <w:sz w:val="28"/>
          <w:szCs w:val="28"/>
        </w:rPr>
        <w:t xml:space="preserve"> 4244-ОГ/00</w:t>
      </w:r>
      <w:r w:rsidRPr="00CA3CD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A3CD8">
        <w:rPr>
          <w:rFonts w:ascii="Times New Roman" w:hAnsi="Times New Roman" w:cs="Times New Roman"/>
          <w:i/>
          <w:sz w:val="28"/>
          <w:szCs w:val="28"/>
        </w:rPr>
        <w:t>О способах оплаты коммунальной услуги по отоплению</w:t>
      </w:r>
      <w:r w:rsidRPr="00CA3CD8">
        <w:rPr>
          <w:rFonts w:ascii="Times New Roman" w:hAnsi="Times New Roman" w:cs="Times New Roman"/>
          <w:i/>
          <w:sz w:val="28"/>
          <w:szCs w:val="28"/>
        </w:rPr>
        <w:t>»</w:t>
      </w:r>
    </w:p>
    <w:p w:rsidR="00CA3CD8" w:rsidRPr="00CA3CD8" w:rsidRDefault="00CA3CD8" w:rsidP="00CA3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D8">
        <w:rPr>
          <w:rFonts w:ascii="Times New Roman" w:hAnsi="Times New Roman" w:cs="Times New Roman"/>
          <w:sz w:val="28"/>
          <w:szCs w:val="28"/>
        </w:rPr>
        <w:t>Отмечается, в частности, что объем теплоэнергии, подлежащий оплате потребителем коммунальной услуги отопления суммарно в течение года, одинаков для обоих способов оплаты отопления (в течение отопительного периода либо равномерно в течение календарного года).</w:t>
      </w:r>
    </w:p>
    <w:p w:rsidR="00CA3CD8" w:rsidRPr="00CA3CD8" w:rsidRDefault="00CA3CD8" w:rsidP="00CA3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D8">
        <w:rPr>
          <w:rFonts w:ascii="Times New Roman" w:hAnsi="Times New Roman" w:cs="Times New Roman"/>
          <w:sz w:val="28"/>
          <w:szCs w:val="28"/>
        </w:rPr>
        <w:t xml:space="preserve">Также сообщается, что пунктом 2 постановления Правительства РФ от 29.06.2016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603 (далее </w:t>
      </w:r>
      <w:r w:rsidR="00A820CD">
        <w:rPr>
          <w:rFonts w:ascii="Times New Roman" w:hAnsi="Times New Roman" w:cs="Times New Roman"/>
          <w:sz w:val="28"/>
          <w:szCs w:val="28"/>
        </w:rPr>
        <w:t>–</w:t>
      </w:r>
      <w:r w:rsidRPr="00CA3CD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603) установлено, что решение о выборе способа оплаты отопления вправе принять органы государственной власти субъектов РФ. Подпунктом</w:t>
      </w:r>
      <w:r w:rsidR="00A820CD">
        <w:rPr>
          <w:rFonts w:ascii="Times New Roman" w:hAnsi="Times New Roman" w:cs="Times New Roman"/>
          <w:sz w:val="28"/>
          <w:szCs w:val="28"/>
        </w:rPr>
        <w:t xml:space="preserve"> «</w:t>
      </w:r>
      <w:r w:rsidRPr="00CA3CD8">
        <w:rPr>
          <w:rFonts w:ascii="Times New Roman" w:hAnsi="Times New Roman" w:cs="Times New Roman"/>
          <w:sz w:val="28"/>
          <w:szCs w:val="28"/>
        </w:rPr>
        <w:t>а</w:t>
      </w:r>
      <w:r w:rsidR="00A820CD">
        <w:rPr>
          <w:rFonts w:ascii="Times New Roman" w:hAnsi="Times New Roman" w:cs="Times New Roman"/>
          <w:sz w:val="28"/>
          <w:szCs w:val="28"/>
        </w:rPr>
        <w:t>»</w:t>
      </w:r>
      <w:r w:rsidRPr="00CA3CD8">
        <w:rPr>
          <w:rFonts w:ascii="Times New Roman" w:hAnsi="Times New Roman" w:cs="Times New Roman"/>
          <w:sz w:val="28"/>
          <w:szCs w:val="28"/>
        </w:rPr>
        <w:t xml:space="preserve"> пункта 3 Постановления Правительства РФ от 29.08.2024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1176 (далее </w:t>
      </w:r>
      <w:r w:rsidR="00A820CD">
        <w:rPr>
          <w:rFonts w:ascii="Times New Roman" w:hAnsi="Times New Roman" w:cs="Times New Roman"/>
          <w:sz w:val="28"/>
          <w:szCs w:val="28"/>
        </w:rPr>
        <w:t>–</w:t>
      </w:r>
      <w:r w:rsidRPr="00CA3CD8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1176) вносятся изменения в пункт 2 Постановления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603, согласно которым субъекты РФ, которые выбрали способ оплаты коммунальной услуги по отоплению в течение отопительного периода, утрачивают право принимать решение о переходе на способ оплаты коммунальной услуги по отоплению равномерно в течение календарного года.</w:t>
      </w:r>
    </w:p>
    <w:p w:rsidR="00CA3CD8" w:rsidRPr="00CA3CD8" w:rsidRDefault="00CA3CD8" w:rsidP="00CA3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D8">
        <w:rPr>
          <w:rFonts w:ascii="Times New Roman" w:hAnsi="Times New Roman" w:cs="Times New Roman"/>
          <w:sz w:val="28"/>
          <w:szCs w:val="28"/>
        </w:rPr>
        <w:t xml:space="preserve">Пункт 2 Постановления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603 в редакции Постановления </w:t>
      </w:r>
      <w:r w:rsidR="00A820CD">
        <w:rPr>
          <w:rFonts w:ascii="Times New Roman" w:hAnsi="Times New Roman" w:cs="Times New Roman"/>
          <w:sz w:val="28"/>
          <w:szCs w:val="28"/>
        </w:rPr>
        <w:t>№</w:t>
      </w:r>
      <w:r w:rsidRPr="00CA3CD8">
        <w:rPr>
          <w:rFonts w:ascii="Times New Roman" w:hAnsi="Times New Roman" w:cs="Times New Roman"/>
          <w:sz w:val="28"/>
          <w:szCs w:val="28"/>
        </w:rPr>
        <w:t xml:space="preserve"> 1176 не обязывает субъекты РФ принимать решение об изменении способа оплаты коммунальной услуги отопления.</w:t>
      </w:r>
      <w:bookmarkStart w:id="0" w:name="_GoBack"/>
      <w:bookmarkEnd w:id="0"/>
    </w:p>
    <w:p w:rsidR="00CA3CD8" w:rsidRPr="00CA3CD8" w:rsidRDefault="00CA3CD8" w:rsidP="00CA3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D8">
        <w:rPr>
          <w:rFonts w:ascii="Times New Roman" w:hAnsi="Times New Roman" w:cs="Times New Roman"/>
          <w:sz w:val="28"/>
          <w:szCs w:val="28"/>
        </w:rPr>
        <w:t>Если в субъекте РФ реализован способ оплаты коммунальной услуги по отоплению равномерно в течение календарного года, тогда такой субъект РФ имеет право продолжить применять указанный способ.</w:t>
      </w:r>
    </w:p>
    <w:p w:rsidR="00CA3CD8" w:rsidRPr="008151CF" w:rsidRDefault="00CA3CD8" w:rsidP="00CA3C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D8">
        <w:rPr>
          <w:rFonts w:ascii="Times New Roman" w:hAnsi="Times New Roman" w:cs="Times New Roman"/>
          <w:sz w:val="28"/>
          <w:szCs w:val="28"/>
        </w:rPr>
        <w:t> </w:t>
      </w:r>
    </w:p>
    <w:sectPr w:rsidR="00CA3CD8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72C21"/>
    <w:rsid w:val="0067375D"/>
    <w:rsid w:val="006F0D4E"/>
    <w:rsid w:val="00737120"/>
    <w:rsid w:val="0079342B"/>
    <w:rsid w:val="008151CF"/>
    <w:rsid w:val="008924D1"/>
    <w:rsid w:val="009D4CAA"/>
    <w:rsid w:val="009E45EF"/>
    <w:rsid w:val="009F4D65"/>
    <w:rsid w:val="00A820CD"/>
    <w:rsid w:val="00A83593"/>
    <w:rsid w:val="00A95076"/>
    <w:rsid w:val="00B342C8"/>
    <w:rsid w:val="00B561D5"/>
    <w:rsid w:val="00B92A95"/>
    <w:rsid w:val="00BA6B67"/>
    <w:rsid w:val="00CA3CD8"/>
    <w:rsid w:val="00CC3A98"/>
    <w:rsid w:val="00D63821"/>
    <w:rsid w:val="00DB500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2000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16</cp:revision>
  <dcterms:created xsi:type="dcterms:W3CDTF">2024-07-02T16:31:00Z</dcterms:created>
  <dcterms:modified xsi:type="dcterms:W3CDTF">2025-03-14T09:40:00Z</dcterms:modified>
</cp:coreProperties>
</file>