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4B" w:rsidRPr="00B27E4B" w:rsidRDefault="00B27E4B" w:rsidP="00B27E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4B">
        <w:rPr>
          <w:rFonts w:ascii="Times New Roman" w:hAnsi="Times New Roman" w:cs="Times New Roman"/>
          <w:b/>
          <w:sz w:val="28"/>
          <w:szCs w:val="28"/>
        </w:rPr>
        <w:t>Внесены уточнения в порядок обеспечения инвалидов техническими средствами реабилитации и отдельных категорий граждан из числа ветеранов протезами, протезно-ортопедическими изделиями</w:t>
      </w:r>
    </w:p>
    <w:p w:rsidR="00B27E4B" w:rsidRPr="00B27E4B" w:rsidRDefault="00B27E4B" w:rsidP="00B27E4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E4B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04.03.2025 </w:t>
      </w:r>
      <w:r w:rsidRPr="00B27E4B">
        <w:rPr>
          <w:rFonts w:ascii="Times New Roman" w:hAnsi="Times New Roman" w:cs="Times New Roman"/>
          <w:i/>
          <w:sz w:val="28"/>
          <w:szCs w:val="28"/>
        </w:rPr>
        <w:t>№</w:t>
      </w:r>
      <w:r w:rsidRPr="00B27E4B">
        <w:rPr>
          <w:rFonts w:ascii="Times New Roman" w:hAnsi="Times New Roman" w:cs="Times New Roman"/>
          <w:i/>
          <w:sz w:val="28"/>
          <w:szCs w:val="28"/>
        </w:rPr>
        <w:t xml:space="preserve"> 259</w:t>
      </w:r>
      <w:r w:rsidRPr="00B27E4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27E4B">
        <w:rPr>
          <w:rFonts w:ascii="Times New Roman" w:hAnsi="Times New Roman" w:cs="Times New Roman"/>
          <w:i/>
          <w:sz w:val="28"/>
          <w:szCs w:val="28"/>
        </w:rPr>
        <w:t>О признании утратившими силу отдельных положений некоторых актов Правительства Российской Федерации</w:t>
      </w:r>
      <w:r w:rsidRPr="00B27E4B">
        <w:rPr>
          <w:rFonts w:ascii="Times New Roman" w:hAnsi="Times New Roman" w:cs="Times New Roman"/>
          <w:i/>
          <w:sz w:val="28"/>
          <w:szCs w:val="28"/>
        </w:rPr>
        <w:t>»</w:t>
      </w:r>
    </w:p>
    <w:p w:rsidR="00B27E4B" w:rsidRPr="008151CF" w:rsidRDefault="00B27E4B" w:rsidP="00B27E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4B">
        <w:rPr>
          <w:rFonts w:ascii="Times New Roman" w:hAnsi="Times New Roman" w:cs="Times New Roman"/>
          <w:sz w:val="28"/>
          <w:szCs w:val="28"/>
        </w:rPr>
        <w:t xml:space="preserve">Утратившим силу признано положение, согласно которому на Минспорт России совместно с Минтрудом России возлагалась обязанность информировать инвалидов из числа спортсменов </w:t>
      </w:r>
      <w:r w:rsidR="001D2D53">
        <w:rPr>
          <w:rFonts w:ascii="Times New Roman" w:hAnsi="Times New Roman" w:cs="Times New Roman"/>
          <w:sz w:val="28"/>
          <w:szCs w:val="28"/>
        </w:rPr>
        <w:t>–</w:t>
      </w:r>
      <w:r w:rsidRPr="00B27E4B">
        <w:rPr>
          <w:rFonts w:ascii="Times New Roman" w:hAnsi="Times New Roman" w:cs="Times New Roman"/>
          <w:sz w:val="28"/>
          <w:szCs w:val="28"/>
        </w:rPr>
        <w:t xml:space="preserve"> канди</w:t>
      </w:r>
      <w:bookmarkStart w:id="0" w:name="_GoBack"/>
      <w:bookmarkEnd w:id="0"/>
      <w:r w:rsidRPr="00B27E4B">
        <w:rPr>
          <w:rFonts w:ascii="Times New Roman" w:hAnsi="Times New Roman" w:cs="Times New Roman"/>
          <w:sz w:val="28"/>
          <w:szCs w:val="28"/>
        </w:rPr>
        <w:t>датов в спортивные сборные команды РФ, членов спортивных сборных команд РФ об органах, уполномоченных на обеспечение инвалидов техническими средствами реабилитации в субъектах РФ, на территории которых проводятся официальные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мероприятий.</w:t>
      </w:r>
    </w:p>
    <w:sectPr w:rsidR="00B27E4B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D2D53"/>
    <w:rsid w:val="002F4016"/>
    <w:rsid w:val="004B3C15"/>
    <w:rsid w:val="00566B2A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B27E4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25E0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14</cp:revision>
  <dcterms:created xsi:type="dcterms:W3CDTF">2024-07-02T16:31:00Z</dcterms:created>
  <dcterms:modified xsi:type="dcterms:W3CDTF">2025-03-14T08:55:00Z</dcterms:modified>
</cp:coreProperties>
</file>